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0E" w:rsidRDefault="00092988" w:rsidP="006E1C1C">
      <w:pPr>
        <w:spacing w:before="108"/>
        <w:ind w:left="504"/>
        <w:jc w:val="center"/>
        <w:rPr>
          <w:rFonts w:ascii="細明體" w:hAnsi="細明體"/>
          <w:color w:val="000000"/>
          <w:spacing w:val="20"/>
          <w:sz w:val="28"/>
          <w:lang w:eastAsia="zh-TW"/>
        </w:rPr>
      </w:pPr>
      <w:r>
        <w:rPr>
          <w:rFonts w:ascii="細明體" w:hAnsi="細明體"/>
          <w:color w:val="000000"/>
          <w:spacing w:val="20"/>
          <w:sz w:val="28"/>
          <w:lang w:eastAsia="zh-TW"/>
        </w:rPr>
        <w:t>國立嘉義高級</w:t>
      </w:r>
      <w:r w:rsidR="0019108B">
        <w:rPr>
          <w:rFonts w:ascii="細明體" w:hAnsi="細明體" w:hint="eastAsia"/>
          <w:color w:val="000000"/>
          <w:spacing w:val="20"/>
          <w:sz w:val="28"/>
          <w:lang w:eastAsia="zh-TW"/>
        </w:rPr>
        <w:t>工業</w:t>
      </w:r>
      <w:r>
        <w:rPr>
          <w:rFonts w:ascii="細明體" w:hAnsi="細明體"/>
          <w:color w:val="000000"/>
          <w:spacing w:val="20"/>
          <w:sz w:val="28"/>
          <w:lang w:eastAsia="zh-TW"/>
        </w:rPr>
        <w:t>職業學校推動業務委託民間辦理實施要點</w:t>
      </w:r>
    </w:p>
    <w:p w:rsidR="000D6C0E" w:rsidRDefault="009D7348">
      <w:pPr>
        <w:spacing w:before="324"/>
        <w:ind w:right="36"/>
        <w:jc w:val="right"/>
        <w:rPr>
          <w:rFonts w:ascii="細明體" w:hAnsi="細明體"/>
          <w:color w:val="000000"/>
          <w:spacing w:val="50"/>
          <w:sz w:val="19"/>
          <w:lang w:eastAsia="zh-TW"/>
        </w:rPr>
      </w:pPr>
      <w:r>
        <w:rPr>
          <w:rFonts w:ascii="細明體" w:hAnsi="細明體" w:hint="eastAsia"/>
          <w:color w:val="000000"/>
          <w:spacing w:val="50"/>
          <w:sz w:val="19"/>
          <w:lang w:eastAsia="zh-TW"/>
        </w:rPr>
        <w:t>110</w:t>
      </w:r>
      <w:r w:rsidR="00092988">
        <w:rPr>
          <w:rFonts w:ascii="細明體" w:hAnsi="細明體"/>
          <w:color w:val="000000"/>
          <w:spacing w:val="50"/>
          <w:sz w:val="19"/>
          <w:lang w:eastAsia="zh-TW"/>
        </w:rPr>
        <w:t>年</w:t>
      </w:r>
      <w:r w:rsidR="0019108B">
        <w:rPr>
          <w:rFonts w:ascii="細明體" w:hAnsi="細明體" w:hint="eastAsia"/>
          <w:color w:val="000000"/>
          <w:spacing w:val="50"/>
          <w:sz w:val="19"/>
          <w:lang w:eastAsia="zh-TW"/>
        </w:rPr>
        <w:t>11</w:t>
      </w:r>
      <w:r w:rsidR="00092988">
        <w:rPr>
          <w:rFonts w:ascii="細明體" w:hAnsi="細明體"/>
          <w:color w:val="000000"/>
          <w:spacing w:val="50"/>
          <w:sz w:val="19"/>
          <w:lang w:eastAsia="zh-TW"/>
        </w:rPr>
        <w:t>月</w:t>
      </w:r>
      <w:r w:rsidR="006E1C1C">
        <w:rPr>
          <w:rFonts w:ascii="細明體" w:hAnsi="細明體"/>
          <w:color w:val="000000"/>
          <w:spacing w:val="50"/>
          <w:sz w:val="19"/>
          <w:lang w:eastAsia="zh-TW"/>
        </w:rPr>
        <w:t>9</w:t>
      </w:r>
      <w:r w:rsidR="006E1C1C">
        <w:rPr>
          <w:rFonts w:ascii="細明體" w:hAnsi="細明體"/>
          <w:color w:val="000000"/>
          <w:spacing w:val="50"/>
          <w:sz w:val="19"/>
          <w:lang w:eastAsia="zh-TW"/>
        </w:rPr>
        <w:t>日</w:t>
      </w:r>
      <w:r w:rsidR="006E1C1C">
        <w:rPr>
          <w:rFonts w:ascii="細明體" w:hAnsi="細明體" w:hint="eastAsia"/>
          <w:color w:val="000000"/>
          <w:spacing w:val="50"/>
          <w:sz w:val="19"/>
          <w:lang w:eastAsia="zh-TW"/>
        </w:rPr>
        <w:t xml:space="preserve">  </w:t>
      </w:r>
      <w:r w:rsidR="0019108B">
        <w:rPr>
          <w:rFonts w:ascii="細明體" w:hAnsi="細明體"/>
          <w:color w:val="000000"/>
          <w:spacing w:val="50"/>
          <w:sz w:val="19"/>
          <w:lang w:eastAsia="zh-TW"/>
        </w:rPr>
        <w:t>行政會議</w:t>
      </w:r>
      <w:r w:rsidR="006E1C1C">
        <w:rPr>
          <w:rFonts w:ascii="細明體" w:hAnsi="細明體"/>
          <w:color w:val="000000"/>
          <w:spacing w:val="50"/>
          <w:sz w:val="19"/>
          <w:lang w:eastAsia="zh-TW"/>
        </w:rPr>
        <w:t>通過</w:t>
      </w:r>
    </w:p>
    <w:p w:rsidR="007D342F" w:rsidRPr="007D342F" w:rsidRDefault="007D342F" w:rsidP="007D342F">
      <w:pPr>
        <w:spacing w:before="324"/>
        <w:ind w:right="36"/>
        <w:rPr>
          <w:rFonts w:ascii="細明體" w:hAnsi="細明體"/>
          <w:color w:val="000000"/>
          <w:spacing w:val="50"/>
          <w:sz w:val="19"/>
          <w:lang w:eastAsia="zh-TW"/>
        </w:rPr>
      </w:pPr>
      <w:r>
        <w:rPr>
          <w:rFonts w:ascii="細明體" w:hAnsi="細明體"/>
          <w:color w:val="000000"/>
          <w:spacing w:val="50"/>
          <w:sz w:val="19"/>
          <w:lang w:eastAsia="zh-TW"/>
        </w:rPr>
        <w:t xml:space="preserve">                                              113</w:t>
      </w:r>
      <w:r>
        <w:rPr>
          <w:rFonts w:ascii="細明體" w:hAnsi="細明體"/>
          <w:color w:val="000000"/>
          <w:spacing w:val="50"/>
          <w:sz w:val="19"/>
          <w:lang w:eastAsia="zh-TW"/>
        </w:rPr>
        <w:t>年</w:t>
      </w:r>
      <w:r>
        <w:rPr>
          <w:rFonts w:ascii="細明體" w:hAnsi="細明體"/>
          <w:color w:val="000000"/>
          <w:spacing w:val="50"/>
          <w:sz w:val="19"/>
          <w:lang w:eastAsia="zh-TW"/>
        </w:rPr>
        <w:t>10</w:t>
      </w:r>
      <w:r>
        <w:rPr>
          <w:rFonts w:ascii="細明體" w:hAnsi="細明體"/>
          <w:color w:val="000000"/>
          <w:spacing w:val="50"/>
          <w:sz w:val="19"/>
          <w:lang w:eastAsia="zh-TW"/>
        </w:rPr>
        <w:t>月</w:t>
      </w:r>
      <w:r>
        <w:rPr>
          <w:rFonts w:ascii="細明體" w:hAnsi="細明體"/>
          <w:color w:val="000000"/>
          <w:spacing w:val="50"/>
          <w:sz w:val="19"/>
          <w:lang w:eastAsia="zh-TW"/>
        </w:rPr>
        <w:t>8</w:t>
      </w:r>
      <w:r>
        <w:rPr>
          <w:rFonts w:ascii="細明體" w:hAnsi="細明體"/>
          <w:color w:val="000000"/>
          <w:spacing w:val="50"/>
          <w:sz w:val="19"/>
          <w:lang w:eastAsia="zh-TW"/>
        </w:rPr>
        <w:t>日行政會議修正通過</w:t>
      </w:r>
    </w:p>
    <w:p w:rsidR="000D6C0E" w:rsidRDefault="00092988">
      <w:pPr>
        <w:spacing w:before="324"/>
        <w:ind w:left="72"/>
        <w:rPr>
          <w:rFonts w:ascii="細明體" w:hAnsi="細明體"/>
          <w:color w:val="000000"/>
          <w:spacing w:val="20"/>
          <w:sz w:val="24"/>
          <w:lang w:eastAsia="zh-TW"/>
        </w:rPr>
      </w:pPr>
      <w:r>
        <w:rPr>
          <w:rFonts w:ascii="細明體" w:hAnsi="細明體"/>
          <w:color w:val="000000"/>
          <w:spacing w:val="20"/>
          <w:sz w:val="24"/>
          <w:lang w:eastAsia="zh-TW"/>
        </w:rPr>
        <w:t>一、依據：</w:t>
      </w:r>
    </w:p>
    <w:p w:rsidR="000D6C0E" w:rsidRDefault="00092988" w:rsidP="003C3903">
      <w:pPr>
        <w:spacing w:line="204" w:lineRule="auto"/>
        <w:ind w:right="1108"/>
        <w:jc w:val="right"/>
        <w:rPr>
          <w:rFonts w:ascii="細明體" w:hAnsi="細明體"/>
          <w:color w:val="000000"/>
          <w:spacing w:val="28"/>
          <w:sz w:val="24"/>
          <w:lang w:eastAsia="zh-TW"/>
        </w:rPr>
      </w:pPr>
      <w:r>
        <w:rPr>
          <w:rFonts w:ascii="細明體" w:hAnsi="細明體"/>
          <w:color w:val="000000"/>
          <w:spacing w:val="28"/>
          <w:sz w:val="24"/>
          <w:lang w:eastAsia="zh-TW"/>
        </w:rPr>
        <w:t>（一）</w:t>
      </w:r>
      <w:r w:rsidR="003E678C" w:rsidRPr="003E678C">
        <w:rPr>
          <w:rFonts w:ascii="Arial" w:hAnsi="Arial" w:cs="Arial"/>
          <w:color w:val="000000"/>
          <w:sz w:val="24"/>
          <w:szCs w:val="24"/>
          <w:shd w:val="clear" w:color="auto" w:fill="F8F6F0"/>
          <w:lang w:eastAsia="zh-TW"/>
        </w:rPr>
        <w:t>中華民國</w:t>
      </w:r>
      <w:r w:rsidR="003E678C" w:rsidRPr="003E678C">
        <w:rPr>
          <w:rFonts w:ascii="Arial" w:hAnsi="Arial" w:cs="Arial"/>
          <w:color w:val="000000"/>
          <w:sz w:val="24"/>
          <w:szCs w:val="24"/>
          <w:shd w:val="clear" w:color="auto" w:fill="F8F6F0"/>
          <w:lang w:eastAsia="zh-TW"/>
        </w:rPr>
        <w:t>107</w:t>
      </w:r>
      <w:r w:rsidR="003E678C" w:rsidRPr="003E678C">
        <w:rPr>
          <w:rFonts w:ascii="Arial" w:hAnsi="Arial" w:cs="Arial"/>
          <w:color w:val="000000"/>
          <w:sz w:val="24"/>
          <w:szCs w:val="24"/>
          <w:shd w:val="clear" w:color="auto" w:fill="F8F6F0"/>
          <w:lang w:eastAsia="zh-TW"/>
        </w:rPr>
        <w:t>年</w:t>
      </w:r>
      <w:r w:rsidR="003E678C" w:rsidRPr="003E678C">
        <w:rPr>
          <w:rFonts w:ascii="Arial" w:hAnsi="Arial" w:cs="Arial"/>
          <w:color w:val="000000"/>
          <w:sz w:val="24"/>
          <w:szCs w:val="24"/>
          <w:shd w:val="clear" w:color="auto" w:fill="F8F6F0"/>
          <w:lang w:eastAsia="zh-TW"/>
        </w:rPr>
        <w:t>5</w:t>
      </w:r>
      <w:r w:rsidR="003E678C" w:rsidRPr="003E678C">
        <w:rPr>
          <w:rFonts w:ascii="Arial" w:hAnsi="Arial" w:cs="Arial"/>
          <w:color w:val="000000"/>
          <w:sz w:val="24"/>
          <w:szCs w:val="24"/>
          <w:shd w:val="clear" w:color="auto" w:fill="F8F6F0"/>
          <w:lang w:eastAsia="zh-TW"/>
        </w:rPr>
        <w:t>月</w:t>
      </w:r>
      <w:r w:rsidR="003E678C" w:rsidRPr="003E678C">
        <w:rPr>
          <w:rFonts w:ascii="Arial" w:hAnsi="Arial" w:cs="Arial"/>
          <w:color w:val="000000"/>
          <w:sz w:val="24"/>
          <w:szCs w:val="24"/>
          <w:shd w:val="clear" w:color="auto" w:fill="F8F6F0"/>
          <w:lang w:eastAsia="zh-TW"/>
        </w:rPr>
        <w:t>10</w:t>
      </w:r>
      <w:r w:rsidR="003E678C" w:rsidRPr="003E678C">
        <w:rPr>
          <w:rFonts w:ascii="Arial" w:hAnsi="Arial" w:cs="Arial"/>
          <w:color w:val="000000"/>
          <w:sz w:val="24"/>
          <w:szCs w:val="24"/>
          <w:shd w:val="clear" w:color="auto" w:fill="F8F6F0"/>
          <w:lang w:eastAsia="zh-TW"/>
        </w:rPr>
        <w:t>日行政院院授人組字第</w:t>
      </w:r>
      <w:r w:rsidR="003E678C" w:rsidRPr="003E678C">
        <w:rPr>
          <w:rFonts w:ascii="Arial" w:hAnsi="Arial" w:cs="Arial"/>
          <w:color w:val="000000"/>
          <w:sz w:val="24"/>
          <w:szCs w:val="24"/>
          <w:shd w:val="clear" w:color="auto" w:fill="F8F6F0"/>
          <w:lang w:eastAsia="zh-TW"/>
        </w:rPr>
        <w:t>10700406441</w:t>
      </w:r>
      <w:r w:rsidR="003E678C" w:rsidRPr="003E678C">
        <w:rPr>
          <w:rFonts w:ascii="Arial" w:hAnsi="Arial" w:cs="Arial"/>
          <w:color w:val="000000"/>
          <w:sz w:val="24"/>
          <w:szCs w:val="24"/>
          <w:shd w:val="clear" w:color="auto" w:fill="F8F6F0"/>
          <w:lang w:eastAsia="zh-TW"/>
        </w:rPr>
        <w:t>號函修正</w:t>
      </w:r>
      <w:r>
        <w:rPr>
          <w:rFonts w:ascii="細明體" w:hAnsi="細明體"/>
          <w:color w:val="000000"/>
          <w:spacing w:val="28"/>
          <w:sz w:val="24"/>
          <w:lang w:eastAsia="zh-TW"/>
        </w:rPr>
        <w:t>「行</w:t>
      </w:r>
    </w:p>
    <w:p w:rsidR="000D6C0E" w:rsidRDefault="00092988">
      <w:pPr>
        <w:ind w:left="1296"/>
        <w:rPr>
          <w:rFonts w:ascii="細明體" w:hAnsi="細明體"/>
          <w:color w:val="000000"/>
          <w:spacing w:val="20"/>
          <w:sz w:val="24"/>
          <w:lang w:eastAsia="zh-TW"/>
        </w:rPr>
      </w:pPr>
      <w:r>
        <w:rPr>
          <w:rFonts w:ascii="細明體" w:hAnsi="細明體"/>
          <w:color w:val="000000"/>
          <w:spacing w:val="20"/>
          <w:sz w:val="24"/>
          <w:lang w:eastAsia="zh-TW"/>
        </w:rPr>
        <w:t>政院及所屬各機關推動業務委託民間辦理實施要點」。</w:t>
      </w:r>
    </w:p>
    <w:p w:rsidR="000D6C0E" w:rsidRDefault="00092988">
      <w:pPr>
        <w:ind w:left="1296" w:right="72" w:hanging="720"/>
        <w:rPr>
          <w:rFonts w:ascii="細明體" w:hAnsi="細明體"/>
          <w:color w:val="000000"/>
          <w:spacing w:val="30"/>
          <w:sz w:val="24"/>
          <w:lang w:eastAsia="zh-TW"/>
        </w:rPr>
      </w:pPr>
      <w:r>
        <w:rPr>
          <w:rFonts w:ascii="細明體" w:hAnsi="細明體"/>
          <w:color w:val="000000"/>
          <w:spacing w:val="30"/>
          <w:sz w:val="24"/>
          <w:lang w:eastAsia="zh-TW"/>
        </w:rPr>
        <w:t>（二）行政院人事行政總處</w:t>
      </w:r>
      <w:r>
        <w:rPr>
          <w:rFonts w:ascii="細明體" w:hAnsi="細明體"/>
          <w:color w:val="000000"/>
          <w:spacing w:val="30"/>
          <w:sz w:val="24"/>
          <w:lang w:eastAsia="zh-TW"/>
        </w:rPr>
        <w:t>101</w:t>
      </w:r>
      <w:r>
        <w:rPr>
          <w:rFonts w:ascii="細明體" w:hAnsi="細明體"/>
          <w:color w:val="000000"/>
          <w:spacing w:val="30"/>
          <w:sz w:val="24"/>
          <w:lang w:eastAsia="zh-TW"/>
        </w:rPr>
        <w:t>年</w:t>
      </w:r>
      <w:r>
        <w:rPr>
          <w:rFonts w:ascii="細明體" w:hAnsi="細明體"/>
          <w:color w:val="000000"/>
          <w:spacing w:val="30"/>
          <w:sz w:val="24"/>
          <w:lang w:eastAsia="zh-TW"/>
        </w:rPr>
        <w:t>5</w:t>
      </w:r>
      <w:r>
        <w:rPr>
          <w:rFonts w:ascii="細明體" w:hAnsi="細明體"/>
          <w:color w:val="000000"/>
          <w:spacing w:val="30"/>
          <w:sz w:val="24"/>
          <w:lang w:eastAsia="zh-TW"/>
        </w:rPr>
        <w:t>月</w:t>
      </w:r>
      <w:r>
        <w:rPr>
          <w:rFonts w:ascii="細明體" w:hAnsi="細明體"/>
          <w:color w:val="000000"/>
          <w:spacing w:val="30"/>
          <w:sz w:val="24"/>
          <w:lang w:eastAsia="zh-TW"/>
        </w:rPr>
        <w:t>31</w:t>
      </w:r>
      <w:r>
        <w:rPr>
          <w:rFonts w:ascii="細明體" w:hAnsi="細明體"/>
          <w:color w:val="000000"/>
          <w:spacing w:val="30"/>
          <w:sz w:val="24"/>
          <w:lang w:eastAsia="zh-TW"/>
        </w:rPr>
        <w:t>日總處組字第</w:t>
      </w:r>
      <w:r w:rsidR="00BC277F" w:rsidRPr="00BC277F">
        <w:rPr>
          <w:rFonts w:ascii="Arial" w:hAnsi="Arial" w:cs="Arial"/>
          <w:sz w:val="24"/>
          <w:szCs w:val="24"/>
          <w:shd w:val="clear" w:color="auto" w:fill="FFFFFF"/>
          <w:lang w:eastAsia="zh-TW"/>
        </w:rPr>
        <w:t>1010038261</w:t>
      </w:r>
      <w:r>
        <w:rPr>
          <w:rFonts w:ascii="細明體" w:hAnsi="細明體"/>
          <w:color w:val="000000"/>
          <w:spacing w:val="30"/>
          <w:sz w:val="24"/>
          <w:lang w:eastAsia="zh-TW"/>
        </w:rPr>
        <w:t>號</w:t>
      </w:r>
      <w:r w:rsidR="006441BA">
        <w:rPr>
          <w:rFonts w:ascii="細明體" w:hAnsi="細明體"/>
          <w:color w:val="000000"/>
          <w:spacing w:val="32"/>
          <w:sz w:val="23"/>
          <w:lang w:eastAsia="zh-TW"/>
        </w:rPr>
        <w:t>函「行政院及所屬各機關</w:t>
      </w:r>
      <w:r w:rsidR="006441BA">
        <w:rPr>
          <w:rFonts w:ascii="細明體" w:hAnsi="細明體" w:hint="eastAsia"/>
          <w:color w:val="000000"/>
          <w:spacing w:val="32"/>
          <w:sz w:val="23"/>
          <w:lang w:eastAsia="zh-TW"/>
        </w:rPr>
        <w:t>推</w:t>
      </w:r>
      <w:r>
        <w:rPr>
          <w:rFonts w:ascii="細明體" w:hAnsi="細明體"/>
          <w:color w:val="000000"/>
          <w:spacing w:val="32"/>
          <w:sz w:val="23"/>
          <w:lang w:eastAsia="zh-TW"/>
        </w:rPr>
        <w:t>動業務委託民間辦理參考作業流程」</w:t>
      </w:r>
      <w:r w:rsidR="00B274C9">
        <w:rPr>
          <w:rFonts w:asciiTheme="minorEastAsia" w:hAnsiTheme="minorEastAsia" w:hint="eastAsia"/>
          <w:color w:val="000000"/>
          <w:spacing w:val="32"/>
          <w:sz w:val="23"/>
          <w:lang w:eastAsia="zh-TW"/>
        </w:rPr>
        <w:t>。</w:t>
      </w:r>
    </w:p>
    <w:p w:rsidR="000D6C0E" w:rsidRDefault="00092988">
      <w:pPr>
        <w:ind w:left="1296" w:right="72" w:hanging="720"/>
        <w:rPr>
          <w:rFonts w:asciiTheme="minorEastAsia" w:hAnsiTheme="minorEastAsia"/>
          <w:color w:val="000000"/>
          <w:spacing w:val="22"/>
          <w:sz w:val="24"/>
          <w:lang w:eastAsia="zh-TW"/>
        </w:rPr>
      </w:pPr>
      <w:r>
        <w:rPr>
          <w:rFonts w:ascii="細明體" w:hAnsi="細明體"/>
          <w:color w:val="000000"/>
          <w:spacing w:val="25"/>
          <w:sz w:val="24"/>
          <w:lang w:eastAsia="zh-TW"/>
        </w:rPr>
        <w:t>（三）教育部</w:t>
      </w:r>
      <w:r w:rsidR="006441BA">
        <w:rPr>
          <w:rFonts w:ascii="細明體" w:hAnsi="細明體" w:hint="eastAsia"/>
          <w:color w:val="000000"/>
          <w:spacing w:val="25"/>
          <w:sz w:val="24"/>
          <w:lang w:eastAsia="zh-TW"/>
        </w:rPr>
        <w:t>105</w:t>
      </w:r>
      <w:r>
        <w:rPr>
          <w:rFonts w:ascii="細明體" w:hAnsi="細明體"/>
          <w:color w:val="000000"/>
          <w:spacing w:val="25"/>
          <w:sz w:val="24"/>
          <w:lang w:eastAsia="zh-TW"/>
        </w:rPr>
        <w:t>年</w:t>
      </w:r>
      <w:r w:rsidR="006441BA">
        <w:rPr>
          <w:rFonts w:ascii="細明體" w:hAnsi="細明體" w:hint="eastAsia"/>
          <w:color w:val="000000"/>
          <w:spacing w:val="25"/>
          <w:sz w:val="24"/>
          <w:lang w:eastAsia="zh-TW"/>
        </w:rPr>
        <w:t>8</w:t>
      </w:r>
      <w:r>
        <w:rPr>
          <w:rFonts w:ascii="細明體" w:hAnsi="細明體"/>
          <w:color w:val="000000"/>
          <w:spacing w:val="25"/>
          <w:sz w:val="24"/>
          <w:lang w:eastAsia="zh-TW"/>
        </w:rPr>
        <w:t>月</w:t>
      </w:r>
      <w:r w:rsidR="006441BA">
        <w:rPr>
          <w:rFonts w:ascii="細明體" w:hAnsi="細明體" w:hint="eastAsia"/>
          <w:color w:val="000000"/>
          <w:spacing w:val="25"/>
          <w:sz w:val="24"/>
          <w:lang w:eastAsia="zh-TW"/>
        </w:rPr>
        <w:t>9</w:t>
      </w:r>
      <w:r>
        <w:rPr>
          <w:rFonts w:ascii="細明體" w:hAnsi="細明體"/>
          <w:color w:val="000000"/>
          <w:spacing w:val="25"/>
          <w:sz w:val="24"/>
          <w:lang w:eastAsia="zh-TW"/>
        </w:rPr>
        <w:t>日修正「教育部</w:t>
      </w:r>
      <w:r w:rsidR="006441BA">
        <w:rPr>
          <w:rFonts w:ascii="細明體" w:hAnsi="細明體" w:hint="eastAsia"/>
          <w:color w:val="000000"/>
          <w:spacing w:val="25"/>
          <w:sz w:val="24"/>
          <w:lang w:eastAsia="zh-TW"/>
        </w:rPr>
        <w:t>推</w:t>
      </w:r>
      <w:r>
        <w:rPr>
          <w:rFonts w:ascii="細明體" w:hAnsi="細明體"/>
          <w:color w:val="000000"/>
          <w:spacing w:val="25"/>
          <w:sz w:val="24"/>
          <w:lang w:eastAsia="zh-TW"/>
        </w:rPr>
        <w:t>動業務委託民間辦理之考</w:t>
      </w:r>
      <w:r>
        <w:rPr>
          <w:rFonts w:ascii="細明體" w:hAnsi="細明體"/>
          <w:color w:val="000000"/>
          <w:spacing w:val="22"/>
          <w:sz w:val="24"/>
          <w:lang w:eastAsia="zh-TW"/>
        </w:rPr>
        <w:t>評作業要點」</w:t>
      </w:r>
      <w:r w:rsidR="00B274C9">
        <w:rPr>
          <w:rFonts w:asciiTheme="minorEastAsia" w:hAnsiTheme="minorEastAsia" w:hint="eastAsia"/>
          <w:color w:val="000000"/>
          <w:spacing w:val="22"/>
          <w:sz w:val="24"/>
          <w:lang w:eastAsia="zh-TW"/>
        </w:rPr>
        <w:t>。</w:t>
      </w:r>
    </w:p>
    <w:p w:rsidR="007D342F" w:rsidRPr="00BD172C" w:rsidRDefault="007D342F">
      <w:pPr>
        <w:ind w:left="1296" w:right="72" w:hanging="720"/>
        <w:rPr>
          <w:rFonts w:asciiTheme="minorEastAsia" w:hAnsiTheme="minorEastAsia"/>
          <w:color w:val="000000"/>
          <w:spacing w:val="25"/>
          <w:sz w:val="24"/>
          <w:lang w:eastAsia="zh-TW"/>
        </w:rPr>
      </w:pPr>
      <w:proofErr w:type="gramStart"/>
      <w:r>
        <w:rPr>
          <w:rFonts w:asciiTheme="minorEastAsia" w:hAnsiTheme="minorEastAsia" w:hint="eastAsia"/>
          <w:color w:val="000000"/>
          <w:spacing w:val="22"/>
          <w:sz w:val="24"/>
          <w:lang w:eastAsia="zh-TW"/>
        </w:rPr>
        <w:t>（</w:t>
      </w:r>
      <w:proofErr w:type="gramEnd"/>
      <w:r>
        <w:rPr>
          <w:rFonts w:asciiTheme="minorEastAsia" w:hAnsiTheme="minorEastAsia" w:hint="eastAsia"/>
          <w:color w:val="000000"/>
          <w:spacing w:val="22"/>
          <w:sz w:val="24"/>
          <w:lang w:eastAsia="zh-TW"/>
        </w:rPr>
        <w:t>四)</w:t>
      </w:r>
      <w:r w:rsidR="00BD172C" w:rsidRPr="00BD172C">
        <w:rPr>
          <w:rFonts w:ascii="細明體" w:hAnsi="細明體" w:hint="eastAsia"/>
          <w:color w:val="000000"/>
          <w:spacing w:val="25"/>
          <w:sz w:val="24"/>
          <w:lang w:eastAsia="zh-TW"/>
        </w:rPr>
        <w:t xml:space="preserve"> </w:t>
      </w:r>
      <w:r w:rsidR="00BD172C" w:rsidRPr="00BD172C">
        <w:rPr>
          <w:rFonts w:asciiTheme="minorEastAsia" w:hAnsiTheme="minorEastAsia" w:hint="eastAsia"/>
          <w:sz w:val="24"/>
          <w:szCs w:val="24"/>
          <w:lang w:eastAsia="zh-TW"/>
        </w:rPr>
        <w:t>行政院</w:t>
      </w:r>
      <w:r w:rsidR="00BD172C" w:rsidRPr="00BD172C">
        <w:rPr>
          <w:rFonts w:asciiTheme="minorEastAsia" w:hAnsiTheme="minorEastAsia" w:hint="eastAsia"/>
          <w:color w:val="000000"/>
          <w:spacing w:val="25"/>
          <w:sz w:val="24"/>
          <w:lang w:eastAsia="zh-TW"/>
        </w:rPr>
        <w:t>111</w:t>
      </w:r>
      <w:r w:rsidR="00BD172C" w:rsidRPr="00BD172C">
        <w:rPr>
          <w:rFonts w:asciiTheme="minorEastAsia" w:hAnsiTheme="minorEastAsia"/>
          <w:color w:val="000000"/>
          <w:spacing w:val="25"/>
          <w:sz w:val="24"/>
          <w:lang w:eastAsia="zh-TW"/>
        </w:rPr>
        <w:t>年</w:t>
      </w:r>
      <w:r w:rsidR="00BD172C" w:rsidRPr="00BD172C">
        <w:rPr>
          <w:rFonts w:asciiTheme="minorEastAsia" w:hAnsiTheme="minorEastAsia" w:hint="eastAsia"/>
          <w:color w:val="000000"/>
          <w:spacing w:val="25"/>
          <w:sz w:val="24"/>
          <w:lang w:eastAsia="zh-TW"/>
        </w:rPr>
        <w:t>1</w:t>
      </w:r>
      <w:r w:rsidR="00BD172C" w:rsidRPr="00BD172C">
        <w:rPr>
          <w:rFonts w:asciiTheme="minorEastAsia" w:hAnsiTheme="minorEastAsia"/>
          <w:color w:val="000000"/>
          <w:spacing w:val="25"/>
          <w:sz w:val="24"/>
          <w:lang w:eastAsia="zh-TW"/>
        </w:rPr>
        <w:t>月</w:t>
      </w:r>
      <w:r w:rsidR="00BD172C" w:rsidRPr="00BD172C">
        <w:rPr>
          <w:rFonts w:asciiTheme="minorEastAsia" w:hAnsiTheme="minorEastAsia" w:hint="eastAsia"/>
          <w:color w:val="000000"/>
          <w:spacing w:val="25"/>
          <w:sz w:val="24"/>
          <w:lang w:eastAsia="zh-TW"/>
        </w:rPr>
        <w:t>22</w:t>
      </w:r>
      <w:r w:rsidR="00BD172C" w:rsidRPr="00BD172C">
        <w:rPr>
          <w:rFonts w:asciiTheme="minorEastAsia" w:hAnsiTheme="minorEastAsia"/>
          <w:color w:val="000000"/>
          <w:spacing w:val="25"/>
          <w:sz w:val="24"/>
          <w:lang w:eastAsia="zh-TW"/>
        </w:rPr>
        <w:t>日</w:t>
      </w:r>
      <w:r w:rsidR="00BD172C" w:rsidRPr="00BD172C">
        <w:rPr>
          <w:rFonts w:asciiTheme="minorEastAsia" w:hAnsiTheme="minorEastAsia" w:hint="eastAsia"/>
          <w:sz w:val="24"/>
          <w:szCs w:val="24"/>
          <w:lang w:eastAsia="zh-TW"/>
        </w:rPr>
        <w:t>院授人組字第</w:t>
      </w:r>
      <w:r w:rsidR="00BD172C" w:rsidRPr="00BD172C">
        <w:rPr>
          <w:rFonts w:asciiTheme="minorEastAsia" w:hAnsiTheme="minorEastAsia"/>
          <w:sz w:val="24"/>
          <w:szCs w:val="24"/>
          <w:lang w:eastAsia="zh-TW"/>
        </w:rPr>
        <w:t>1</w:t>
      </w:r>
      <w:r w:rsidR="00BD172C" w:rsidRPr="00BD172C">
        <w:rPr>
          <w:rFonts w:asciiTheme="minorEastAsia" w:hAnsiTheme="minorEastAsia" w:hint="eastAsia"/>
          <w:sz w:val="24"/>
          <w:szCs w:val="24"/>
          <w:lang w:eastAsia="zh-TW"/>
        </w:rPr>
        <w:t>1120001021號函修正</w:t>
      </w:r>
      <w:r w:rsidR="00BD172C">
        <w:rPr>
          <w:rFonts w:asciiTheme="minorEastAsia" w:hAnsiTheme="minorEastAsia" w:hint="eastAsia"/>
          <w:sz w:val="24"/>
          <w:szCs w:val="24"/>
          <w:lang w:eastAsia="zh-TW"/>
        </w:rPr>
        <w:t>。</w:t>
      </w:r>
    </w:p>
    <w:p w:rsidR="000D6C0E" w:rsidRPr="009D7348" w:rsidRDefault="00092988">
      <w:pPr>
        <w:spacing w:before="72"/>
        <w:ind w:left="72"/>
        <w:rPr>
          <w:rFonts w:ascii="細明體" w:hAnsi="細明體"/>
          <w:color w:val="000000"/>
          <w:spacing w:val="-16"/>
          <w:sz w:val="24"/>
          <w:szCs w:val="24"/>
          <w:lang w:eastAsia="zh-TW"/>
        </w:rPr>
      </w:pPr>
      <w:r w:rsidRPr="009D7348">
        <w:rPr>
          <w:rFonts w:ascii="細明體" w:hAnsi="細明體"/>
          <w:color w:val="000000"/>
          <w:spacing w:val="-16"/>
          <w:sz w:val="24"/>
          <w:szCs w:val="24"/>
          <w:lang w:eastAsia="zh-TW"/>
        </w:rPr>
        <w:t>二</w:t>
      </w:r>
      <w:r w:rsidR="009D7348" w:rsidRPr="009D7348">
        <w:rPr>
          <w:rFonts w:ascii="新細明體" w:eastAsia="新細明體" w:hAnsi="新細明體" w:hint="eastAsia"/>
          <w:color w:val="000000"/>
          <w:spacing w:val="-16"/>
          <w:sz w:val="24"/>
          <w:szCs w:val="24"/>
          <w:lang w:eastAsia="zh-TW"/>
        </w:rPr>
        <w:t>、</w:t>
      </w:r>
      <w:r w:rsidRPr="009D7348">
        <w:rPr>
          <w:rFonts w:ascii="細明體" w:hAnsi="細明體"/>
          <w:color w:val="000000"/>
          <w:spacing w:val="-16"/>
          <w:sz w:val="24"/>
          <w:szCs w:val="24"/>
          <w:lang w:eastAsia="zh-TW"/>
        </w:rPr>
        <w:t>目的：</w:t>
      </w:r>
    </w:p>
    <w:p w:rsidR="000D6C0E" w:rsidRDefault="00092988">
      <w:pPr>
        <w:spacing w:before="108" w:line="268" w:lineRule="auto"/>
        <w:ind w:left="576" w:right="72"/>
        <w:rPr>
          <w:rFonts w:ascii="細明體" w:hAnsi="細明體"/>
          <w:color w:val="000000"/>
          <w:spacing w:val="32"/>
          <w:sz w:val="23"/>
          <w:lang w:eastAsia="zh-TW"/>
        </w:rPr>
      </w:pPr>
      <w:r>
        <w:rPr>
          <w:rFonts w:ascii="細明體" w:hAnsi="細明體"/>
          <w:color w:val="000000"/>
          <w:spacing w:val="32"/>
          <w:sz w:val="23"/>
          <w:lang w:eastAsia="zh-TW"/>
        </w:rPr>
        <w:t>為善用民間資源與活力，活化公務人力運用，降低政府財政負擔，提升</w:t>
      </w:r>
      <w:r>
        <w:rPr>
          <w:rFonts w:ascii="細明體" w:hAnsi="細明體"/>
          <w:color w:val="000000"/>
          <w:spacing w:val="20"/>
          <w:sz w:val="23"/>
          <w:lang w:eastAsia="zh-TW"/>
        </w:rPr>
        <w:t>公共服務效率及品質，特訂定本要點</w:t>
      </w:r>
      <w:r w:rsidR="00F12684">
        <w:rPr>
          <w:rFonts w:asciiTheme="minorEastAsia" w:hAnsiTheme="minorEastAsia" w:hint="eastAsia"/>
          <w:color w:val="000000"/>
          <w:spacing w:val="22"/>
          <w:sz w:val="24"/>
          <w:lang w:eastAsia="zh-TW"/>
        </w:rPr>
        <w:t>。</w:t>
      </w:r>
    </w:p>
    <w:p w:rsidR="000D6C0E" w:rsidRDefault="00092988">
      <w:pPr>
        <w:rPr>
          <w:rFonts w:ascii="細明體" w:hAnsi="細明體"/>
          <w:color w:val="000000"/>
          <w:spacing w:val="20"/>
          <w:sz w:val="24"/>
          <w:lang w:eastAsia="zh-TW"/>
        </w:rPr>
      </w:pPr>
      <w:r>
        <w:rPr>
          <w:rFonts w:ascii="細明體" w:hAnsi="細明體"/>
          <w:color w:val="000000"/>
          <w:spacing w:val="20"/>
          <w:sz w:val="24"/>
          <w:lang w:eastAsia="zh-TW"/>
        </w:rPr>
        <w:t>三、業務委託民間辦理（以下簡稱委外）方式：</w:t>
      </w:r>
    </w:p>
    <w:p w:rsidR="000D6C0E" w:rsidRDefault="00092988">
      <w:pPr>
        <w:ind w:left="1080" w:right="72" w:hanging="576"/>
        <w:rPr>
          <w:rFonts w:ascii="細明體" w:hAnsi="細明體"/>
          <w:color w:val="000000"/>
          <w:spacing w:val="17"/>
          <w:sz w:val="24"/>
          <w:lang w:eastAsia="zh-TW"/>
        </w:rPr>
      </w:pPr>
      <w:r>
        <w:rPr>
          <w:rFonts w:ascii="細明體" w:hAnsi="細明體"/>
          <w:color w:val="000000"/>
          <w:spacing w:val="17"/>
          <w:sz w:val="24"/>
          <w:lang w:eastAsia="zh-TW"/>
        </w:rPr>
        <w:t>（一）整體業務委外：得將屬公共服務或執行性質之整體業務委外，或將</w:t>
      </w:r>
      <w:r>
        <w:rPr>
          <w:rFonts w:ascii="細明體" w:hAnsi="細明體"/>
          <w:color w:val="000000"/>
          <w:spacing w:val="20"/>
          <w:sz w:val="24"/>
          <w:lang w:eastAsia="zh-TW"/>
        </w:rPr>
        <w:t>現有土地、建物、設施及設備，委託民間經營管理。</w:t>
      </w:r>
    </w:p>
    <w:p w:rsidR="000D6C0E" w:rsidRDefault="00092988">
      <w:pPr>
        <w:spacing w:before="72"/>
        <w:ind w:left="504"/>
        <w:rPr>
          <w:rFonts w:ascii="細明體" w:hAnsi="細明體"/>
          <w:color w:val="000000"/>
          <w:spacing w:val="10"/>
          <w:sz w:val="24"/>
          <w:lang w:eastAsia="zh-TW"/>
        </w:rPr>
      </w:pPr>
      <w:r>
        <w:rPr>
          <w:rFonts w:ascii="細明體" w:hAnsi="細明體"/>
          <w:color w:val="000000"/>
          <w:spacing w:val="10"/>
          <w:sz w:val="24"/>
          <w:lang w:eastAsia="zh-TW"/>
        </w:rPr>
        <w:t>（二）部分業務委外：</w:t>
      </w:r>
    </w:p>
    <w:p w:rsidR="000D6C0E" w:rsidRDefault="00092988">
      <w:pPr>
        <w:spacing w:before="72"/>
        <w:ind w:left="1656" w:right="72" w:hanging="432"/>
        <w:rPr>
          <w:rFonts w:ascii="細明體" w:hAnsi="細明體"/>
          <w:color w:val="000000"/>
          <w:spacing w:val="23"/>
          <w:sz w:val="24"/>
          <w:lang w:eastAsia="zh-TW"/>
        </w:rPr>
      </w:pPr>
      <w:r>
        <w:rPr>
          <w:rFonts w:ascii="細明體" w:hAnsi="細明體"/>
          <w:color w:val="000000"/>
          <w:spacing w:val="23"/>
          <w:sz w:val="24"/>
          <w:lang w:eastAsia="zh-TW"/>
        </w:rPr>
        <w:t>1</w:t>
      </w:r>
      <w:r>
        <w:rPr>
          <w:rFonts w:ascii="細明體" w:hAnsi="細明體"/>
          <w:color w:val="000000"/>
          <w:spacing w:val="23"/>
          <w:sz w:val="24"/>
          <w:lang w:eastAsia="zh-TW"/>
        </w:rPr>
        <w:t>、內部事務或服務：內部事務或對外提供服務之業務，得委託民</w:t>
      </w:r>
      <w:r>
        <w:rPr>
          <w:rFonts w:ascii="細明體" w:hAnsi="細明體"/>
          <w:color w:val="000000"/>
          <w:spacing w:val="10"/>
          <w:sz w:val="24"/>
          <w:lang w:eastAsia="zh-TW"/>
        </w:rPr>
        <w:t>間機構辦理</w:t>
      </w:r>
      <w:r w:rsidR="00985C7E">
        <w:rPr>
          <w:rFonts w:ascii="新細明體" w:eastAsia="新細明體" w:hAnsi="新細明體" w:hint="eastAsia"/>
          <w:color w:val="000000"/>
          <w:spacing w:val="10"/>
          <w:sz w:val="24"/>
          <w:lang w:eastAsia="zh-TW"/>
        </w:rPr>
        <w:t>。</w:t>
      </w:r>
    </w:p>
    <w:p w:rsidR="000D6C0E" w:rsidRDefault="00092988">
      <w:pPr>
        <w:spacing w:before="108"/>
        <w:ind w:left="1656" w:right="72" w:hanging="432"/>
        <w:rPr>
          <w:rFonts w:ascii="細明體" w:hAnsi="細明體"/>
          <w:color w:val="000000"/>
          <w:spacing w:val="36"/>
          <w:sz w:val="23"/>
          <w:lang w:eastAsia="zh-TW"/>
        </w:rPr>
      </w:pPr>
      <w:r>
        <w:rPr>
          <w:rFonts w:ascii="細明體" w:hAnsi="細明體"/>
          <w:color w:val="000000"/>
          <w:spacing w:val="36"/>
          <w:sz w:val="23"/>
          <w:lang w:eastAsia="zh-TW"/>
        </w:rPr>
        <w:t>2·</w:t>
      </w:r>
      <w:r>
        <w:rPr>
          <w:rFonts w:ascii="細明體" w:hAnsi="細明體"/>
          <w:color w:val="000000"/>
          <w:spacing w:val="36"/>
          <w:sz w:val="23"/>
          <w:lang w:eastAsia="zh-TW"/>
        </w:rPr>
        <w:t>輔助行政：得視需要將業務委託，使其居輔佐地位，從旁</w:t>
      </w:r>
      <w:r>
        <w:rPr>
          <w:rFonts w:ascii="細明體" w:hAnsi="細明體"/>
          <w:color w:val="000000"/>
          <w:spacing w:val="10"/>
          <w:sz w:val="24"/>
          <w:lang w:eastAsia="zh-TW"/>
        </w:rPr>
        <w:t>協助執行部分管制性業務。</w:t>
      </w:r>
    </w:p>
    <w:p w:rsidR="00002BBB" w:rsidRDefault="00092988" w:rsidP="0019108B">
      <w:pPr>
        <w:spacing w:before="72"/>
        <w:ind w:left="504" w:right="-538" w:hanging="504"/>
        <w:jc w:val="both"/>
        <w:rPr>
          <w:rFonts w:ascii="細明體" w:hAnsi="細明體"/>
          <w:color w:val="000000"/>
          <w:spacing w:val="-27"/>
          <w:w w:val="105"/>
          <w:sz w:val="24"/>
          <w:lang w:eastAsia="zh-TW"/>
        </w:rPr>
      </w:pPr>
      <w:r>
        <w:rPr>
          <w:rFonts w:ascii="細明體" w:hAnsi="細明體"/>
          <w:color w:val="000000"/>
          <w:spacing w:val="28"/>
          <w:sz w:val="23"/>
          <w:lang w:eastAsia="zh-TW"/>
        </w:rPr>
        <w:t>四、委外業務項目：</w:t>
      </w:r>
      <w:r>
        <w:rPr>
          <w:rFonts w:ascii="細明體" w:hAnsi="細明體"/>
          <w:color w:val="000000"/>
          <w:spacing w:val="-13"/>
          <w:sz w:val="24"/>
          <w:lang w:eastAsia="zh-TW"/>
        </w:rPr>
        <w:t>（一）資訊服務。（二）保全服務。</w:t>
      </w:r>
      <w:r>
        <w:rPr>
          <w:rFonts w:ascii="細明體" w:hAnsi="細明體"/>
          <w:color w:val="000000"/>
          <w:spacing w:val="-15"/>
          <w:sz w:val="24"/>
          <w:lang w:eastAsia="zh-TW"/>
        </w:rPr>
        <w:t>（三）清潔事務。</w:t>
      </w:r>
      <w:r>
        <w:rPr>
          <w:rFonts w:ascii="細明體" w:hAnsi="細明體"/>
          <w:color w:val="000000"/>
          <w:spacing w:val="-27"/>
          <w:w w:val="105"/>
          <w:sz w:val="24"/>
          <w:lang w:eastAsia="zh-TW"/>
        </w:rPr>
        <w:t>（四）環境綠化。</w:t>
      </w:r>
    </w:p>
    <w:p w:rsidR="000D6C0E" w:rsidRDefault="00002BBB" w:rsidP="0019108B">
      <w:pPr>
        <w:spacing w:before="72"/>
        <w:ind w:left="504" w:right="-538" w:hanging="504"/>
        <w:jc w:val="both"/>
        <w:rPr>
          <w:rFonts w:ascii="細明體" w:hAnsi="細明體"/>
          <w:color w:val="000000"/>
          <w:spacing w:val="28"/>
          <w:sz w:val="23"/>
          <w:lang w:eastAsia="zh-TW"/>
        </w:rPr>
      </w:pPr>
      <w:r>
        <w:rPr>
          <w:rFonts w:ascii="細明體" w:hAnsi="細明體"/>
          <w:color w:val="000000"/>
          <w:spacing w:val="-27"/>
          <w:w w:val="105"/>
          <w:sz w:val="24"/>
          <w:lang w:eastAsia="zh-TW"/>
        </w:rPr>
        <w:t xml:space="preserve">     </w:t>
      </w:r>
      <w:r w:rsidR="00092988">
        <w:rPr>
          <w:rFonts w:ascii="細明體" w:hAnsi="細明體"/>
          <w:color w:val="000000"/>
          <w:spacing w:val="16"/>
          <w:sz w:val="23"/>
          <w:lang w:eastAsia="zh-TW"/>
        </w:rPr>
        <w:t>（五）事務機器設</w:t>
      </w:r>
      <w:r w:rsidR="0019108B">
        <w:rPr>
          <w:rFonts w:ascii="細明體" w:hAnsi="細明體"/>
          <w:color w:val="000000"/>
          <w:spacing w:val="16"/>
          <w:sz w:val="23"/>
          <w:lang w:eastAsia="zh-TW"/>
        </w:rPr>
        <w:t>備租賃及維護。</w:t>
      </w:r>
    </w:p>
    <w:p w:rsidR="00002BBB" w:rsidRDefault="00092988" w:rsidP="00002BBB">
      <w:pPr>
        <w:spacing w:before="72" w:line="264" w:lineRule="auto"/>
        <w:ind w:left="504" w:right="6135"/>
        <w:jc w:val="both"/>
        <w:rPr>
          <w:rFonts w:ascii="細明體" w:hAnsi="細明體"/>
          <w:color w:val="000000"/>
          <w:spacing w:val="-26"/>
          <w:w w:val="105"/>
          <w:sz w:val="24"/>
          <w:lang w:eastAsia="zh-TW"/>
        </w:rPr>
      </w:pPr>
      <w:r>
        <w:rPr>
          <w:rFonts w:ascii="細明體" w:hAnsi="細明體"/>
          <w:color w:val="000000"/>
          <w:spacing w:val="-26"/>
          <w:w w:val="105"/>
          <w:sz w:val="24"/>
          <w:lang w:eastAsia="zh-TW"/>
        </w:rPr>
        <w:t>（六）公務車輛。</w:t>
      </w:r>
    </w:p>
    <w:p w:rsidR="000D6C0E" w:rsidRDefault="00092988" w:rsidP="00002BBB">
      <w:pPr>
        <w:spacing w:before="72" w:line="264" w:lineRule="auto"/>
        <w:ind w:left="504" w:right="6135"/>
        <w:jc w:val="both"/>
        <w:rPr>
          <w:rFonts w:ascii="細明體" w:hAnsi="細明體"/>
          <w:color w:val="000000"/>
          <w:spacing w:val="-26"/>
          <w:w w:val="105"/>
          <w:sz w:val="24"/>
          <w:lang w:eastAsia="zh-TW"/>
        </w:rPr>
      </w:pPr>
      <w:r>
        <w:rPr>
          <w:rFonts w:ascii="細明體" w:hAnsi="細明體"/>
          <w:color w:val="000000"/>
          <w:spacing w:val="10"/>
          <w:sz w:val="23"/>
          <w:lang w:eastAsia="zh-TW"/>
        </w:rPr>
        <w:t>（七）文書</w:t>
      </w:r>
      <w:proofErr w:type="gramStart"/>
      <w:r>
        <w:rPr>
          <w:rFonts w:ascii="細明體" w:hAnsi="細明體"/>
          <w:color w:val="000000"/>
          <w:spacing w:val="10"/>
          <w:sz w:val="23"/>
          <w:lang w:eastAsia="zh-TW"/>
        </w:rPr>
        <w:t>繕</w:t>
      </w:r>
      <w:proofErr w:type="gramEnd"/>
      <w:r w:rsidR="00002BBB">
        <w:rPr>
          <w:rFonts w:ascii="細明體" w:hAnsi="細明體"/>
          <w:color w:val="000000"/>
          <w:spacing w:val="10"/>
          <w:sz w:val="23"/>
          <w:lang w:eastAsia="zh-TW"/>
        </w:rPr>
        <w:t>打</w:t>
      </w:r>
      <w:r w:rsidR="00002BBB">
        <w:rPr>
          <w:rFonts w:ascii="細明體" w:hAnsi="細明體"/>
          <w:color w:val="000000"/>
          <w:spacing w:val="-26"/>
          <w:w w:val="105"/>
          <w:sz w:val="24"/>
          <w:lang w:eastAsia="zh-TW"/>
        </w:rPr>
        <w:t>。</w:t>
      </w:r>
      <w:r>
        <w:rPr>
          <w:rFonts w:ascii="細明體" w:hAnsi="細明體"/>
          <w:color w:val="000000"/>
          <w:spacing w:val="10"/>
          <w:sz w:val="23"/>
          <w:lang w:eastAsia="zh-TW"/>
        </w:rPr>
        <w:t xml:space="preserve"> </w:t>
      </w:r>
      <w:r>
        <w:rPr>
          <w:rFonts w:ascii="細明體" w:hAnsi="細明體"/>
          <w:color w:val="000000"/>
          <w:spacing w:val="10"/>
          <w:sz w:val="23"/>
          <w:lang w:eastAsia="zh-TW"/>
        </w:rPr>
        <w:t>（八）其他。</w:t>
      </w:r>
    </w:p>
    <w:p w:rsidR="000D6C0E" w:rsidRDefault="00092988">
      <w:pPr>
        <w:spacing w:before="72"/>
        <w:rPr>
          <w:rFonts w:ascii="細明體" w:hAnsi="細明體"/>
          <w:color w:val="000000"/>
          <w:spacing w:val="20"/>
          <w:sz w:val="24"/>
          <w:lang w:eastAsia="zh-TW"/>
        </w:rPr>
      </w:pPr>
      <w:r>
        <w:rPr>
          <w:rFonts w:ascii="細明體" w:hAnsi="細明體"/>
          <w:color w:val="000000"/>
          <w:spacing w:val="20"/>
          <w:sz w:val="24"/>
          <w:lang w:eastAsia="zh-TW"/>
        </w:rPr>
        <w:t>五、成立委外專案小組；為推動業務委外事宜，特設專案小組。</w:t>
      </w:r>
    </w:p>
    <w:p w:rsidR="000B363A" w:rsidRPr="000B363A" w:rsidRDefault="000B363A" w:rsidP="000B363A">
      <w:pPr>
        <w:rPr>
          <w:sz w:val="24"/>
          <w:szCs w:val="24"/>
          <w:u w:val="single"/>
          <w:lang w:eastAsia="zh-TW"/>
        </w:rPr>
      </w:pPr>
      <w:r w:rsidRPr="000B363A">
        <w:rPr>
          <w:rFonts w:hint="eastAsia"/>
          <w:sz w:val="24"/>
          <w:szCs w:val="24"/>
          <w:lang w:eastAsia="zh-TW"/>
        </w:rPr>
        <w:t>（一）</w:t>
      </w:r>
      <w:r w:rsidRPr="000B363A">
        <w:rPr>
          <w:rFonts w:hint="eastAsia"/>
          <w:sz w:val="24"/>
          <w:szCs w:val="24"/>
          <w:u w:val="single"/>
          <w:lang w:eastAsia="zh-TW"/>
        </w:rPr>
        <w:t>委員由秘書、總務主任、人事主任、主計主任、庶務組長組成，</w:t>
      </w:r>
      <w:r w:rsidRPr="000B363A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Pr="000B363A">
        <w:rPr>
          <w:rFonts w:hint="eastAsia"/>
          <w:sz w:val="24"/>
          <w:szCs w:val="24"/>
          <w:u w:val="single"/>
          <w:lang w:eastAsia="zh-TW"/>
        </w:rPr>
        <w:t>若未符合性別比例規定時，</w:t>
      </w:r>
      <w:r w:rsidRPr="000B363A">
        <w:rPr>
          <w:rFonts w:hint="eastAsia"/>
          <w:sz w:val="24"/>
          <w:szCs w:val="24"/>
          <w:u w:val="single"/>
          <w:lang w:eastAsia="zh-TW"/>
        </w:rPr>
        <w:t xml:space="preserve"> </w:t>
      </w:r>
      <w:r>
        <w:rPr>
          <w:rFonts w:hint="eastAsia"/>
          <w:sz w:val="24"/>
          <w:szCs w:val="24"/>
          <w:u w:val="single"/>
          <w:lang w:eastAsia="zh-TW"/>
        </w:rPr>
        <w:t xml:space="preserve">  </w:t>
      </w:r>
      <w:r w:rsidRPr="000B363A">
        <w:rPr>
          <w:rFonts w:hint="eastAsia"/>
          <w:sz w:val="24"/>
          <w:szCs w:val="24"/>
          <w:u w:val="single"/>
          <w:lang w:eastAsia="zh-TW"/>
        </w:rPr>
        <w:t>得由校長</w:t>
      </w:r>
      <w:proofErr w:type="gramStart"/>
      <w:r w:rsidRPr="000B363A">
        <w:rPr>
          <w:rFonts w:hint="eastAsia"/>
          <w:sz w:val="24"/>
          <w:szCs w:val="24"/>
          <w:u w:val="single"/>
          <w:lang w:eastAsia="zh-TW"/>
        </w:rPr>
        <w:t>遴</w:t>
      </w:r>
      <w:proofErr w:type="gramEnd"/>
      <w:r w:rsidRPr="000B363A">
        <w:rPr>
          <w:rFonts w:hint="eastAsia"/>
          <w:sz w:val="24"/>
          <w:szCs w:val="24"/>
          <w:u w:val="single"/>
          <w:lang w:eastAsia="zh-TW"/>
        </w:rPr>
        <w:t>聘其他委員擔任</w:t>
      </w:r>
      <w:r w:rsidRPr="000B363A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Pr="000B363A">
        <w:rPr>
          <w:rFonts w:hint="eastAsia"/>
          <w:sz w:val="24"/>
          <w:szCs w:val="24"/>
          <w:u w:val="single"/>
          <w:lang w:eastAsia="zh-TW"/>
        </w:rPr>
        <w:t>，並由總務主任為召集人，負責策劃督導及專案小組成員之聯繫</w:t>
      </w:r>
      <w:proofErr w:type="gramStart"/>
      <w:r w:rsidRPr="000B363A">
        <w:rPr>
          <w:rFonts w:hint="eastAsia"/>
          <w:sz w:val="24"/>
          <w:szCs w:val="24"/>
          <w:u w:val="single"/>
          <w:lang w:eastAsia="zh-TW"/>
        </w:rPr>
        <w:t>•</w:t>
      </w:r>
      <w:proofErr w:type="gramEnd"/>
      <w:r w:rsidRPr="000B363A">
        <w:rPr>
          <w:rFonts w:hint="eastAsia"/>
          <w:sz w:val="24"/>
          <w:szCs w:val="24"/>
          <w:u w:val="single"/>
          <w:lang w:eastAsia="zh-TW"/>
        </w:rPr>
        <w:t>遇有重大業務委託時，得由校長指派增加小組委員，必要時亦得邀請需求單位主管或外部學者、專家，擔任專案小組成員。</w:t>
      </w:r>
    </w:p>
    <w:p w:rsidR="0019108B" w:rsidRDefault="0019108B" w:rsidP="0019108B">
      <w:pPr>
        <w:spacing w:before="108" w:line="351" w:lineRule="exact"/>
        <w:ind w:left="576"/>
        <w:rPr>
          <w:rFonts w:ascii="細明體" w:hAnsi="細明體"/>
          <w:color w:val="000000"/>
          <w:spacing w:val="20"/>
          <w:sz w:val="24"/>
          <w:lang w:eastAsia="zh-TW"/>
        </w:rPr>
      </w:pPr>
      <w:r>
        <w:rPr>
          <w:rFonts w:ascii="細明體" w:hAnsi="細明體"/>
          <w:color w:val="000000"/>
          <w:spacing w:val="20"/>
          <w:sz w:val="24"/>
          <w:lang w:eastAsia="zh-TW"/>
        </w:rPr>
        <w:t>（二）由人事單位定期管考委外辦理成效等作業</w:t>
      </w:r>
      <w:r w:rsidR="00F94653">
        <w:rPr>
          <w:rFonts w:ascii="新細明體" w:eastAsia="新細明體" w:hAnsi="新細明體" w:hint="eastAsia"/>
          <w:color w:val="000000"/>
          <w:spacing w:val="20"/>
          <w:sz w:val="24"/>
          <w:lang w:eastAsia="zh-TW"/>
        </w:rPr>
        <w:t>。</w:t>
      </w:r>
    </w:p>
    <w:p w:rsidR="0019108B" w:rsidRPr="00C04094" w:rsidRDefault="0019108B" w:rsidP="0019108B">
      <w:pPr>
        <w:spacing w:before="72" w:line="342" w:lineRule="exact"/>
        <w:ind w:left="72"/>
        <w:rPr>
          <w:rFonts w:ascii="細明體" w:hAnsi="細明體"/>
          <w:color w:val="000000"/>
          <w:spacing w:val="20"/>
          <w:sz w:val="24"/>
          <w:szCs w:val="24"/>
          <w:lang w:eastAsia="zh-TW"/>
        </w:rPr>
      </w:pPr>
      <w:r w:rsidRPr="00C04094">
        <w:rPr>
          <w:rFonts w:ascii="細明體" w:hAnsi="細明體"/>
          <w:color w:val="000000"/>
          <w:spacing w:val="20"/>
          <w:sz w:val="24"/>
          <w:szCs w:val="24"/>
          <w:lang w:eastAsia="zh-TW"/>
        </w:rPr>
        <w:t>六、專案小組任務</w:t>
      </w:r>
    </w:p>
    <w:p w:rsidR="0019108B" w:rsidRDefault="0019108B" w:rsidP="0019108B">
      <w:pPr>
        <w:spacing w:line="369" w:lineRule="exact"/>
        <w:ind w:left="1224" w:right="144" w:hanging="576"/>
        <w:rPr>
          <w:rFonts w:ascii="細明體" w:hAnsi="細明體"/>
          <w:color w:val="000000"/>
          <w:spacing w:val="23"/>
          <w:sz w:val="23"/>
          <w:lang w:eastAsia="zh-TW"/>
        </w:rPr>
      </w:pPr>
      <w:r>
        <w:rPr>
          <w:rFonts w:ascii="細明體" w:hAnsi="細明體"/>
          <w:color w:val="000000"/>
          <w:spacing w:val="23"/>
          <w:sz w:val="23"/>
          <w:lang w:eastAsia="zh-TW"/>
        </w:rPr>
        <w:t>（一）檢討委託民間辦理項目：通盤檢討適合委外之業務，評估其可行性</w:t>
      </w:r>
      <w:r>
        <w:rPr>
          <w:rFonts w:ascii="細明體" w:hAnsi="細明體"/>
          <w:color w:val="000000"/>
          <w:spacing w:val="20"/>
          <w:sz w:val="23"/>
          <w:lang w:eastAsia="zh-TW"/>
        </w:rPr>
        <w:t>及經濟效益，擬訂實施時程。</w:t>
      </w:r>
    </w:p>
    <w:p w:rsidR="0019108B" w:rsidRDefault="0019108B" w:rsidP="0019108B">
      <w:pPr>
        <w:spacing w:line="375" w:lineRule="exact"/>
        <w:ind w:left="1224" w:right="144" w:hanging="576"/>
        <w:rPr>
          <w:rFonts w:ascii="細明體" w:hAnsi="細明體"/>
          <w:color w:val="000000"/>
          <w:spacing w:val="21"/>
          <w:sz w:val="24"/>
          <w:lang w:eastAsia="zh-TW"/>
        </w:rPr>
      </w:pPr>
      <w:r>
        <w:rPr>
          <w:rFonts w:ascii="細明體" w:hAnsi="細明體"/>
          <w:color w:val="000000"/>
          <w:spacing w:val="21"/>
          <w:sz w:val="24"/>
          <w:lang w:eastAsia="zh-TW"/>
        </w:rPr>
        <w:t>（二）決定委託民間辦理方式：依促進民間參與公共建設法、政府採購</w:t>
      </w:r>
      <w:r>
        <w:rPr>
          <w:rFonts w:ascii="細明體" w:hAnsi="細明體"/>
          <w:color w:val="000000"/>
          <w:spacing w:val="28"/>
          <w:sz w:val="23"/>
          <w:lang w:eastAsia="zh-TW"/>
        </w:rPr>
        <w:t>法、民法、國有財產法等相關法規，評估業務委外辦理之適法性。</w:t>
      </w:r>
    </w:p>
    <w:p w:rsidR="0019108B" w:rsidRDefault="0019108B" w:rsidP="0019108B">
      <w:pPr>
        <w:spacing w:line="366" w:lineRule="exact"/>
        <w:ind w:left="1224" w:right="144" w:hanging="576"/>
        <w:jc w:val="both"/>
        <w:rPr>
          <w:rFonts w:ascii="細明體" w:hAnsi="細明體"/>
          <w:color w:val="000000"/>
          <w:spacing w:val="23"/>
          <w:sz w:val="23"/>
          <w:lang w:eastAsia="zh-TW"/>
        </w:rPr>
      </w:pPr>
      <w:r>
        <w:rPr>
          <w:rFonts w:ascii="細明體" w:hAnsi="細明體"/>
          <w:color w:val="000000"/>
          <w:spacing w:val="23"/>
          <w:sz w:val="23"/>
          <w:lang w:eastAsia="zh-TW"/>
        </w:rPr>
        <w:t>（三）訂定委託契約</w:t>
      </w:r>
      <w:r w:rsidR="00731394">
        <w:rPr>
          <w:rFonts w:asciiTheme="minorEastAsia" w:hAnsiTheme="minorEastAsia" w:hint="eastAsia"/>
          <w:color w:val="000000"/>
          <w:spacing w:val="23"/>
          <w:sz w:val="23"/>
          <w:lang w:eastAsia="zh-TW"/>
        </w:rPr>
        <w:t>，</w:t>
      </w:r>
      <w:r>
        <w:rPr>
          <w:rFonts w:ascii="細明體" w:hAnsi="細明體"/>
          <w:color w:val="000000"/>
          <w:spacing w:val="23"/>
          <w:sz w:val="23"/>
          <w:lang w:eastAsia="zh-TW"/>
        </w:rPr>
        <w:t>應與受託之民間機構依相關法令訂定適當契約或相</w:t>
      </w:r>
      <w:r>
        <w:rPr>
          <w:rFonts w:ascii="細明體" w:hAnsi="細明體"/>
          <w:color w:val="000000"/>
          <w:spacing w:val="38"/>
          <w:sz w:val="23"/>
          <w:lang w:eastAsia="zh-TW"/>
        </w:rPr>
        <w:t>關文件；並將委託民</w:t>
      </w:r>
      <w:r w:rsidR="00B92F91">
        <w:rPr>
          <w:rFonts w:ascii="細明體" w:hAnsi="細明體"/>
          <w:color w:val="000000"/>
          <w:spacing w:val="21"/>
          <w:sz w:val="24"/>
          <w:lang w:eastAsia="zh-TW"/>
        </w:rPr>
        <w:t>間</w:t>
      </w:r>
      <w:r>
        <w:rPr>
          <w:rFonts w:ascii="細明體" w:hAnsi="細明體"/>
          <w:color w:val="000000"/>
          <w:spacing w:val="38"/>
          <w:sz w:val="23"/>
          <w:lang w:eastAsia="zh-TW"/>
        </w:rPr>
        <w:t>機構執行公共任務之項目，明定於雙方簽</w:t>
      </w:r>
      <w:r>
        <w:rPr>
          <w:rFonts w:ascii="細明體" w:hAnsi="細明體"/>
          <w:color w:val="000000"/>
          <w:spacing w:val="40"/>
          <w:sz w:val="23"/>
          <w:lang w:eastAsia="zh-TW"/>
        </w:rPr>
        <w:t>訂之契約中。</w:t>
      </w:r>
    </w:p>
    <w:p w:rsidR="0019108B" w:rsidRDefault="0019108B" w:rsidP="0019108B">
      <w:pPr>
        <w:spacing w:before="72" w:line="374" w:lineRule="exact"/>
        <w:ind w:left="1224" w:right="144" w:hanging="576"/>
        <w:jc w:val="both"/>
        <w:rPr>
          <w:rFonts w:ascii="細明體" w:hAnsi="細明體"/>
          <w:color w:val="000000"/>
          <w:spacing w:val="23"/>
          <w:sz w:val="23"/>
          <w:lang w:eastAsia="zh-TW"/>
        </w:rPr>
      </w:pPr>
      <w:r>
        <w:rPr>
          <w:rFonts w:ascii="細明體" w:hAnsi="細明體"/>
          <w:color w:val="000000"/>
          <w:spacing w:val="23"/>
          <w:sz w:val="23"/>
          <w:lang w:eastAsia="zh-TW"/>
        </w:rPr>
        <w:lastRenderedPageBreak/>
        <w:t>（四）監督查核：應依契約規定及內部控制制度，對受託之民間機構進行</w:t>
      </w:r>
      <w:r>
        <w:rPr>
          <w:rFonts w:ascii="細明體" w:hAnsi="細明體"/>
          <w:color w:val="000000"/>
          <w:spacing w:val="28"/>
          <w:sz w:val="23"/>
          <w:lang w:eastAsia="zh-TW"/>
        </w:rPr>
        <w:t>監督及查核，其方式得於契約中約定實施定期或不定期之查核（含</w:t>
      </w:r>
      <w:r>
        <w:rPr>
          <w:rFonts w:ascii="細明體" w:hAnsi="細明體"/>
          <w:color w:val="000000"/>
          <w:spacing w:val="20"/>
          <w:sz w:val="24"/>
          <w:lang w:eastAsia="zh-TW"/>
        </w:rPr>
        <w:t>書面報告及實地查核等方式），相關查核報告並得要求受託之民</w:t>
      </w:r>
      <w:r w:rsidR="00F94653">
        <w:rPr>
          <w:rFonts w:ascii="細明體" w:hAnsi="細明體"/>
          <w:color w:val="000000"/>
          <w:spacing w:val="21"/>
          <w:sz w:val="24"/>
          <w:lang w:eastAsia="zh-TW"/>
        </w:rPr>
        <w:t>間</w:t>
      </w:r>
      <w:r>
        <w:rPr>
          <w:rFonts w:ascii="細明體" w:hAnsi="細明體"/>
          <w:color w:val="000000"/>
          <w:spacing w:val="20"/>
          <w:sz w:val="23"/>
          <w:lang w:eastAsia="zh-TW"/>
        </w:rPr>
        <w:t>機構提供量化及質化面向評估指標及結果。</w:t>
      </w:r>
    </w:p>
    <w:p w:rsidR="0019108B" w:rsidRDefault="0019108B" w:rsidP="0019108B">
      <w:pPr>
        <w:spacing w:line="383" w:lineRule="exact"/>
        <w:rPr>
          <w:rFonts w:ascii="細明體" w:hAnsi="細明體"/>
          <w:color w:val="000000"/>
          <w:spacing w:val="20"/>
          <w:sz w:val="24"/>
          <w:lang w:eastAsia="zh-TW"/>
        </w:rPr>
      </w:pPr>
      <w:r>
        <w:rPr>
          <w:rFonts w:ascii="細明體" w:hAnsi="細明體"/>
          <w:color w:val="000000"/>
          <w:spacing w:val="20"/>
          <w:sz w:val="24"/>
          <w:lang w:eastAsia="zh-TW"/>
        </w:rPr>
        <w:t>七、作業程序</w:t>
      </w:r>
    </w:p>
    <w:p w:rsidR="0019108B" w:rsidRDefault="00F94653" w:rsidP="0019108B">
      <w:pPr>
        <w:spacing w:line="368" w:lineRule="exact"/>
        <w:ind w:left="1080" w:right="144" w:hanging="504"/>
        <w:rPr>
          <w:rFonts w:ascii="細明體" w:hAnsi="細明體"/>
          <w:color w:val="000000"/>
          <w:spacing w:val="16"/>
          <w:sz w:val="24"/>
          <w:lang w:eastAsia="zh-TW"/>
        </w:rPr>
      </w:pPr>
      <w:r>
        <w:rPr>
          <w:rFonts w:ascii="細明體" w:hAnsi="細明體"/>
          <w:color w:val="000000"/>
          <w:spacing w:val="16"/>
          <w:sz w:val="24"/>
          <w:lang w:eastAsia="zh-TW"/>
        </w:rPr>
        <w:t>（一）運作專案小組：於編列次年度概算前及該年度年底，以至少</w:t>
      </w:r>
      <w:r w:rsidRPr="00F94653">
        <w:rPr>
          <w:rFonts w:ascii="細明體" w:hAnsi="細明體"/>
          <w:color w:val="000000"/>
          <w:spacing w:val="16"/>
          <w:sz w:val="24"/>
          <w:u w:val="single"/>
          <w:lang w:eastAsia="zh-TW"/>
        </w:rPr>
        <w:t>每</w:t>
      </w:r>
      <w:r w:rsidR="0019108B" w:rsidRPr="00F94653">
        <w:rPr>
          <w:rFonts w:ascii="細明體" w:hAnsi="細明體"/>
          <w:color w:val="000000"/>
          <w:spacing w:val="16"/>
          <w:sz w:val="24"/>
          <w:u w:val="single"/>
          <w:lang w:eastAsia="zh-TW"/>
        </w:rPr>
        <w:t>年</w:t>
      </w:r>
      <w:r w:rsidR="0019108B">
        <w:rPr>
          <w:rFonts w:ascii="細明體" w:hAnsi="細明體"/>
          <w:color w:val="000000"/>
          <w:spacing w:val="20"/>
          <w:sz w:val="23"/>
          <w:lang w:eastAsia="zh-TW"/>
        </w:rPr>
        <w:t>召開一次會議為原則</w:t>
      </w:r>
      <w:r>
        <w:rPr>
          <w:rFonts w:asciiTheme="minorEastAsia" w:hAnsiTheme="minorEastAsia" w:hint="eastAsia"/>
          <w:color w:val="000000"/>
          <w:spacing w:val="20"/>
          <w:sz w:val="23"/>
          <w:lang w:eastAsia="zh-TW"/>
        </w:rPr>
        <w:t>，</w:t>
      </w:r>
      <w:r w:rsidRPr="00F94653">
        <w:rPr>
          <w:rFonts w:ascii="細明體" w:hAnsi="細明體"/>
          <w:color w:val="000000"/>
          <w:spacing w:val="20"/>
          <w:sz w:val="23"/>
          <w:u w:val="single"/>
          <w:lang w:eastAsia="zh-TW"/>
        </w:rPr>
        <w:t>得視業務需要</w:t>
      </w:r>
      <w:r w:rsidRPr="00F94653">
        <w:rPr>
          <w:rFonts w:asciiTheme="minorEastAsia" w:hAnsiTheme="minorEastAsia" w:hint="eastAsia"/>
          <w:color w:val="000000"/>
          <w:spacing w:val="20"/>
          <w:sz w:val="23"/>
          <w:u w:val="single"/>
          <w:lang w:eastAsia="zh-TW"/>
        </w:rPr>
        <w:t>，</w:t>
      </w:r>
      <w:r w:rsidRPr="00F94653">
        <w:rPr>
          <w:rFonts w:ascii="細明體" w:hAnsi="細明體"/>
          <w:color w:val="000000"/>
          <w:spacing w:val="20"/>
          <w:sz w:val="23"/>
          <w:u w:val="single"/>
          <w:lang w:eastAsia="zh-TW"/>
        </w:rPr>
        <w:t>不定期召開臨時會議</w:t>
      </w:r>
      <w:r w:rsidR="0019108B">
        <w:rPr>
          <w:rFonts w:ascii="細明體" w:hAnsi="細明體"/>
          <w:color w:val="000000"/>
          <w:spacing w:val="20"/>
          <w:sz w:val="23"/>
          <w:lang w:eastAsia="zh-TW"/>
        </w:rPr>
        <w:t>。</w:t>
      </w:r>
    </w:p>
    <w:p w:rsidR="0019108B" w:rsidRDefault="0019108B" w:rsidP="0019108B">
      <w:pPr>
        <w:spacing w:before="72" w:line="346" w:lineRule="exact"/>
        <w:ind w:left="576"/>
        <w:rPr>
          <w:rFonts w:ascii="細明體" w:hAnsi="細明體"/>
          <w:color w:val="000000"/>
          <w:spacing w:val="20"/>
          <w:sz w:val="23"/>
          <w:lang w:eastAsia="zh-TW"/>
        </w:rPr>
      </w:pPr>
      <w:r>
        <w:rPr>
          <w:rFonts w:ascii="細明體" w:hAnsi="細明體"/>
          <w:color w:val="000000"/>
          <w:spacing w:val="20"/>
          <w:sz w:val="23"/>
          <w:lang w:eastAsia="zh-TW"/>
        </w:rPr>
        <w:t>（二）審議委外項目及內容：</w:t>
      </w:r>
    </w:p>
    <w:p w:rsidR="0019108B" w:rsidRDefault="001D616D" w:rsidP="001D616D">
      <w:pPr>
        <w:spacing w:before="72" w:line="337" w:lineRule="exact"/>
        <w:rPr>
          <w:rFonts w:ascii="細明體" w:hAnsi="細明體"/>
          <w:color w:val="000000"/>
          <w:spacing w:val="20"/>
          <w:sz w:val="23"/>
          <w:lang w:eastAsia="zh-TW"/>
        </w:rPr>
      </w:pPr>
      <w:r>
        <w:rPr>
          <w:rFonts w:ascii="細明體" w:hAnsi="細明體"/>
          <w:color w:val="000000"/>
          <w:spacing w:val="20"/>
          <w:sz w:val="23"/>
          <w:lang w:eastAsia="zh-TW"/>
        </w:rPr>
        <w:t xml:space="preserve">        </w:t>
      </w:r>
      <w:r w:rsidR="0019108B">
        <w:rPr>
          <w:rFonts w:ascii="細明體" w:hAnsi="細明體"/>
          <w:color w:val="000000"/>
          <w:spacing w:val="20"/>
          <w:sz w:val="23"/>
          <w:lang w:eastAsia="zh-TW"/>
        </w:rPr>
        <w:t>1</w:t>
      </w:r>
      <w:r w:rsidR="00342EE7">
        <w:rPr>
          <w:rFonts w:ascii="細明體" w:hAnsi="細明體" w:hint="eastAsia"/>
          <w:color w:val="000000"/>
          <w:spacing w:val="20"/>
          <w:sz w:val="23"/>
          <w:lang w:eastAsia="zh-TW"/>
        </w:rPr>
        <w:t>.</w:t>
      </w:r>
      <w:r w:rsidR="0019108B">
        <w:rPr>
          <w:rFonts w:ascii="細明體" w:hAnsi="細明體"/>
          <w:color w:val="000000"/>
          <w:spacing w:val="20"/>
          <w:sz w:val="23"/>
          <w:lang w:eastAsia="zh-TW"/>
        </w:rPr>
        <w:t>規劃次年度委外案件。</w:t>
      </w:r>
    </w:p>
    <w:p w:rsidR="0019108B" w:rsidRDefault="009D7348" w:rsidP="009D7348">
      <w:pPr>
        <w:spacing w:before="108" w:line="372" w:lineRule="exact"/>
        <w:ind w:left="864"/>
        <w:rPr>
          <w:rFonts w:ascii="細明體" w:hAnsi="細明體"/>
          <w:color w:val="000000"/>
          <w:spacing w:val="20"/>
          <w:sz w:val="24"/>
          <w:lang w:eastAsia="zh-TW"/>
        </w:rPr>
      </w:pPr>
      <w:r>
        <w:rPr>
          <w:rFonts w:ascii="細明體" w:hAnsi="細明體"/>
          <w:color w:val="000000"/>
          <w:spacing w:val="30"/>
          <w:sz w:val="23"/>
          <w:lang w:eastAsia="zh-TW"/>
        </w:rPr>
        <w:t xml:space="preserve"> </w:t>
      </w:r>
      <w:r w:rsidR="0019108B">
        <w:rPr>
          <w:rFonts w:ascii="細明體" w:hAnsi="細明體"/>
          <w:color w:val="000000"/>
          <w:spacing w:val="30"/>
          <w:sz w:val="23"/>
          <w:lang w:eastAsia="zh-TW"/>
        </w:rPr>
        <w:t>2</w:t>
      </w:r>
      <w:r w:rsidR="00342EE7">
        <w:rPr>
          <w:rFonts w:ascii="細明體" w:hAnsi="細明體" w:hint="eastAsia"/>
          <w:color w:val="000000"/>
          <w:spacing w:val="30"/>
          <w:sz w:val="23"/>
          <w:lang w:eastAsia="zh-TW"/>
        </w:rPr>
        <w:t>.</w:t>
      </w:r>
      <w:r w:rsidR="0019108B">
        <w:rPr>
          <w:rFonts w:ascii="細明體" w:hAnsi="細明體"/>
          <w:color w:val="000000"/>
          <w:spacing w:val="30"/>
          <w:sz w:val="23"/>
          <w:lang w:eastAsia="zh-TW"/>
        </w:rPr>
        <w:t>檢討本年度委外履約情形及其辦理成效、確認次年度委外案件及</w:t>
      </w:r>
      <w:r w:rsidR="0019108B">
        <w:rPr>
          <w:rFonts w:ascii="細明體" w:hAnsi="細明體"/>
          <w:color w:val="000000"/>
          <w:sz w:val="20"/>
          <w:lang w:eastAsia="zh-TW"/>
        </w:rPr>
        <w:t xml:space="preserve"> </w:t>
      </w:r>
      <w:r w:rsidR="0019108B">
        <w:rPr>
          <w:rFonts w:ascii="細明體" w:hAnsi="細明體"/>
          <w:color w:val="000000"/>
          <w:sz w:val="20"/>
          <w:lang w:eastAsia="zh-TW"/>
        </w:rPr>
        <w:br/>
      </w:r>
      <w:r>
        <w:rPr>
          <w:rFonts w:ascii="細明體" w:hAnsi="細明體"/>
          <w:color w:val="000000"/>
          <w:spacing w:val="20"/>
          <w:sz w:val="24"/>
          <w:lang w:eastAsia="zh-TW"/>
        </w:rPr>
        <w:t xml:space="preserve">    </w:t>
      </w:r>
      <w:r w:rsidR="0019108B">
        <w:rPr>
          <w:rFonts w:ascii="細明體" w:hAnsi="細明體"/>
          <w:color w:val="000000"/>
          <w:spacing w:val="20"/>
          <w:sz w:val="24"/>
          <w:lang w:eastAsia="zh-TW"/>
        </w:rPr>
        <w:t>其契約簽訂內容是否因應本年度履約情形而須變更之情形等。</w:t>
      </w:r>
    </w:p>
    <w:p w:rsidR="009149E7" w:rsidRDefault="009149E7" w:rsidP="009149E7">
      <w:pPr>
        <w:spacing w:before="108" w:line="372" w:lineRule="exact"/>
        <w:ind w:left="864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="細明體" w:hAnsi="細明體"/>
          <w:color w:val="000000"/>
          <w:spacing w:val="20"/>
          <w:sz w:val="24"/>
          <w:lang w:eastAsia="zh-TW"/>
        </w:rPr>
        <w:t xml:space="preserve"> 3.</w:t>
      </w:r>
      <w:r w:rsidRPr="009149E7">
        <w:rPr>
          <w:sz w:val="24"/>
          <w:szCs w:val="24"/>
          <w:lang w:eastAsia="zh-TW"/>
        </w:rPr>
        <w:t xml:space="preserve"> </w:t>
      </w:r>
      <w:r w:rsidRPr="009149E7">
        <w:rPr>
          <w:sz w:val="24"/>
          <w:szCs w:val="24"/>
          <w:lang w:eastAsia="zh-TW"/>
        </w:rPr>
        <w:t>各單位委託民間辦理案件，應填具申請單</w:t>
      </w:r>
      <w:r w:rsidRPr="009149E7">
        <w:rPr>
          <w:sz w:val="24"/>
          <w:szCs w:val="24"/>
          <w:lang w:eastAsia="zh-TW"/>
        </w:rPr>
        <w:t>(</w:t>
      </w:r>
      <w:r w:rsidRPr="009149E7">
        <w:rPr>
          <w:sz w:val="24"/>
          <w:szCs w:val="24"/>
          <w:lang w:eastAsia="zh-TW"/>
        </w:rPr>
        <w:t>附件一</w:t>
      </w:r>
      <w:r w:rsidRPr="009149E7">
        <w:rPr>
          <w:sz w:val="24"/>
          <w:szCs w:val="24"/>
          <w:lang w:eastAsia="zh-TW"/>
        </w:rPr>
        <w:t>)</w:t>
      </w:r>
      <w:r w:rsidRPr="009149E7">
        <w:rPr>
          <w:sz w:val="24"/>
          <w:szCs w:val="24"/>
          <w:lang w:eastAsia="zh-TW"/>
        </w:rPr>
        <w:t>，先交專案小組審議後</w:t>
      </w:r>
      <w:r w:rsidR="009D7348">
        <w:rPr>
          <w:rFonts w:ascii="新細明體" w:eastAsia="新細明體" w:hAnsi="新細明體" w:hint="eastAsia"/>
          <w:sz w:val="24"/>
          <w:szCs w:val="24"/>
          <w:lang w:eastAsia="zh-TW"/>
        </w:rPr>
        <w:t>，</w:t>
      </w:r>
      <w:r w:rsidRPr="009149E7">
        <w:rPr>
          <w:sz w:val="24"/>
          <w:szCs w:val="24"/>
          <w:lang w:eastAsia="zh-TW"/>
        </w:rPr>
        <w:t>依行政程序</w:t>
      </w:r>
      <w:r w:rsidR="00C04094">
        <w:rPr>
          <w:sz w:val="24"/>
          <w:szCs w:val="24"/>
          <w:lang w:eastAsia="zh-TW"/>
        </w:rPr>
        <w:t xml:space="preserve"> </w:t>
      </w:r>
      <w:r w:rsidRPr="009149E7">
        <w:rPr>
          <w:sz w:val="24"/>
          <w:szCs w:val="24"/>
          <w:lang w:eastAsia="zh-TW"/>
        </w:rPr>
        <w:t>陳請校長核定後辦理。簽約完成之委託民間辦理案</w:t>
      </w:r>
      <w:r w:rsidR="00556763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9149E7">
        <w:rPr>
          <w:sz w:val="24"/>
          <w:szCs w:val="24"/>
          <w:lang w:eastAsia="zh-TW"/>
        </w:rPr>
        <w:t>應將合約送本小組列管</w:t>
      </w:r>
      <w:r w:rsidRPr="009149E7">
        <w:rPr>
          <w:rFonts w:asciiTheme="minorEastAsia" w:hAnsiTheme="minorEastAsia" w:hint="eastAsia"/>
          <w:sz w:val="24"/>
          <w:szCs w:val="24"/>
          <w:lang w:eastAsia="zh-TW"/>
        </w:rPr>
        <w:t>。</w:t>
      </w:r>
    </w:p>
    <w:p w:rsidR="00002BBB" w:rsidRDefault="00002BBB" w:rsidP="00F94653">
      <w:pPr>
        <w:spacing w:line="420" w:lineRule="exact"/>
        <w:ind w:left="500" w:hangingChars="200" w:hanging="500"/>
        <w:rPr>
          <w:rFonts w:ascii="細明體" w:hAnsi="細明體"/>
          <w:color w:val="000000"/>
          <w:spacing w:val="20"/>
          <w:sz w:val="23"/>
          <w:lang w:eastAsia="zh-TW"/>
        </w:rPr>
      </w:pPr>
      <w:r>
        <w:rPr>
          <w:rFonts w:asciiTheme="minorEastAsia" w:hAnsiTheme="minorEastAsia" w:hint="eastAsia"/>
          <w:color w:val="000000"/>
          <w:spacing w:val="20"/>
          <w:sz w:val="23"/>
          <w:lang w:eastAsia="zh-TW"/>
        </w:rPr>
        <w:t xml:space="preserve">      </w:t>
      </w:r>
      <w:r>
        <w:rPr>
          <w:rFonts w:ascii="細明體" w:hAnsi="細明體"/>
          <w:color w:val="000000"/>
          <w:spacing w:val="20"/>
          <w:sz w:val="23"/>
          <w:lang w:eastAsia="zh-TW"/>
        </w:rPr>
        <w:t>（</w:t>
      </w:r>
      <w:r w:rsidR="0073160B">
        <w:rPr>
          <w:rFonts w:ascii="細明體" w:hAnsi="細明體"/>
          <w:color w:val="000000"/>
          <w:spacing w:val="20"/>
          <w:sz w:val="23"/>
          <w:lang w:eastAsia="zh-TW"/>
        </w:rPr>
        <w:t>三</w:t>
      </w:r>
      <w:r>
        <w:rPr>
          <w:rFonts w:ascii="細明體" w:hAnsi="細明體"/>
          <w:color w:val="000000"/>
          <w:spacing w:val="20"/>
          <w:sz w:val="23"/>
          <w:lang w:eastAsia="zh-TW"/>
        </w:rPr>
        <w:t>）審議結果簽陳校長核定。</w:t>
      </w:r>
    </w:p>
    <w:p w:rsidR="0019108B" w:rsidRDefault="00C04094" w:rsidP="00002BBB">
      <w:pPr>
        <w:spacing w:line="346" w:lineRule="exact"/>
        <w:rPr>
          <w:rFonts w:ascii="細明體" w:hAnsi="細明體"/>
          <w:color w:val="000000"/>
          <w:spacing w:val="20"/>
          <w:sz w:val="24"/>
          <w:lang w:eastAsia="zh-TW"/>
        </w:rPr>
      </w:pPr>
      <w:r>
        <w:rPr>
          <w:rFonts w:ascii="細明體" w:hAnsi="細明體" w:hint="eastAsia"/>
          <w:color w:val="000000"/>
          <w:spacing w:val="20"/>
          <w:sz w:val="23"/>
          <w:lang w:eastAsia="zh-TW"/>
        </w:rPr>
        <w:t xml:space="preserve"> </w:t>
      </w:r>
      <w:r w:rsidR="0019108B">
        <w:rPr>
          <w:rFonts w:ascii="細明體" w:hAnsi="細明體"/>
          <w:color w:val="000000"/>
          <w:spacing w:val="20"/>
          <w:sz w:val="24"/>
          <w:lang w:eastAsia="zh-TW"/>
        </w:rPr>
        <w:t>八、管制考核</w:t>
      </w:r>
    </w:p>
    <w:p w:rsidR="0019108B" w:rsidRDefault="0019108B" w:rsidP="0019108B">
      <w:pPr>
        <w:spacing w:line="376" w:lineRule="exact"/>
        <w:ind w:left="1080" w:right="144" w:hanging="576"/>
        <w:jc w:val="both"/>
        <w:rPr>
          <w:rFonts w:ascii="細明體" w:hAnsi="細明體"/>
          <w:color w:val="000000"/>
          <w:spacing w:val="18"/>
          <w:sz w:val="24"/>
          <w:lang w:eastAsia="zh-TW"/>
        </w:rPr>
      </w:pPr>
      <w:r>
        <w:rPr>
          <w:rFonts w:ascii="細明體" w:hAnsi="細明體"/>
          <w:color w:val="000000"/>
          <w:spacing w:val="18"/>
          <w:sz w:val="24"/>
          <w:lang w:eastAsia="zh-TW"/>
        </w:rPr>
        <w:t>（一）自評：本校應於每年十月三十一日前完成「教育部及所屬機關學校</w:t>
      </w:r>
      <w:r>
        <w:rPr>
          <w:rFonts w:ascii="細明體" w:hAnsi="細明體"/>
          <w:color w:val="000000"/>
          <w:spacing w:val="24"/>
          <w:sz w:val="24"/>
          <w:lang w:eastAsia="zh-TW"/>
        </w:rPr>
        <w:t>業務委託民間辦理成效</w:t>
      </w:r>
      <w:proofErr w:type="gramStart"/>
      <w:r>
        <w:rPr>
          <w:rFonts w:ascii="細明體" w:hAnsi="細明體"/>
          <w:color w:val="000000"/>
          <w:spacing w:val="24"/>
          <w:sz w:val="24"/>
          <w:lang w:eastAsia="zh-TW"/>
        </w:rPr>
        <w:t>評核表</w:t>
      </w:r>
      <w:proofErr w:type="gramEnd"/>
      <w:r>
        <w:rPr>
          <w:rFonts w:ascii="細明體" w:hAnsi="細明體"/>
          <w:color w:val="000000"/>
          <w:spacing w:val="24"/>
          <w:sz w:val="24"/>
          <w:lang w:eastAsia="zh-TW"/>
        </w:rPr>
        <w:t>」中之自評部分，送國教署高中</w:t>
      </w:r>
      <w:r>
        <w:rPr>
          <w:rFonts w:ascii="細明體" w:hAnsi="細明體"/>
          <w:color w:val="000000"/>
          <w:spacing w:val="20"/>
          <w:sz w:val="23"/>
          <w:lang w:eastAsia="zh-TW"/>
        </w:rPr>
        <w:t>及高職教育組辦理</w:t>
      </w:r>
      <w:proofErr w:type="gramStart"/>
      <w:r>
        <w:rPr>
          <w:rFonts w:ascii="細明體" w:hAnsi="細明體"/>
          <w:color w:val="000000"/>
          <w:spacing w:val="20"/>
          <w:sz w:val="23"/>
          <w:lang w:eastAsia="zh-TW"/>
        </w:rPr>
        <w:t>複</w:t>
      </w:r>
      <w:proofErr w:type="gramEnd"/>
      <w:r>
        <w:rPr>
          <w:rFonts w:ascii="細明體" w:hAnsi="細明體"/>
          <w:color w:val="000000"/>
          <w:spacing w:val="20"/>
          <w:sz w:val="23"/>
          <w:lang w:eastAsia="zh-TW"/>
        </w:rPr>
        <w:t>評。</w:t>
      </w:r>
    </w:p>
    <w:p w:rsidR="0019108B" w:rsidRDefault="0019108B" w:rsidP="0019108B">
      <w:pPr>
        <w:spacing w:line="377" w:lineRule="exact"/>
        <w:ind w:left="1008" w:right="216" w:hanging="504"/>
        <w:rPr>
          <w:rFonts w:ascii="細明體" w:hAnsi="細明體"/>
          <w:color w:val="000000"/>
          <w:spacing w:val="25"/>
          <w:sz w:val="23"/>
          <w:lang w:eastAsia="zh-TW"/>
        </w:rPr>
      </w:pPr>
      <w:r>
        <w:rPr>
          <w:rFonts w:ascii="細明體" w:hAnsi="細明體"/>
          <w:color w:val="000000"/>
          <w:spacing w:val="25"/>
          <w:sz w:val="23"/>
          <w:lang w:eastAsia="zh-TW"/>
        </w:rPr>
        <w:t>（二）</w:t>
      </w:r>
      <w:proofErr w:type="gramStart"/>
      <w:r>
        <w:rPr>
          <w:rFonts w:ascii="細明體" w:hAnsi="細明體"/>
          <w:color w:val="000000"/>
          <w:spacing w:val="25"/>
          <w:sz w:val="23"/>
          <w:lang w:eastAsia="zh-TW"/>
        </w:rPr>
        <w:t>複</w:t>
      </w:r>
      <w:proofErr w:type="gramEnd"/>
      <w:r>
        <w:rPr>
          <w:rFonts w:ascii="細明體" w:hAnsi="細明體"/>
          <w:color w:val="000000"/>
          <w:spacing w:val="25"/>
          <w:sz w:val="23"/>
          <w:lang w:eastAsia="zh-TW"/>
        </w:rPr>
        <w:t>評：國教</w:t>
      </w:r>
      <w:r w:rsidR="00092988">
        <w:rPr>
          <w:rFonts w:ascii="細明體" w:hAnsi="細明體" w:hint="eastAsia"/>
          <w:color w:val="000000"/>
          <w:spacing w:val="25"/>
          <w:sz w:val="23"/>
          <w:lang w:eastAsia="zh-TW"/>
        </w:rPr>
        <w:t>署</w:t>
      </w:r>
      <w:r>
        <w:rPr>
          <w:rFonts w:ascii="細明體" w:hAnsi="細明體"/>
          <w:color w:val="000000"/>
          <w:spacing w:val="25"/>
          <w:sz w:val="23"/>
          <w:lang w:eastAsia="zh-TW"/>
        </w:rPr>
        <w:t>高中及高職教育組應於每年十一月三十日前完成，辦</w:t>
      </w:r>
      <w:r>
        <w:rPr>
          <w:rFonts w:ascii="細明體" w:hAnsi="細明體"/>
          <w:color w:val="000000"/>
          <w:spacing w:val="20"/>
          <w:sz w:val="24"/>
          <w:lang w:eastAsia="zh-TW"/>
        </w:rPr>
        <w:t>理</w:t>
      </w:r>
      <w:proofErr w:type="gramStart"/>
      <w:r>
        <w:rPr>
          <w:rFonts w:ascii="細明體" w:hAnsi="細明體"/>
          <w:color w:val="000000"/>
          <w:spacing w:val="20"/>
          <w:sz w:val="24"/>
          <w:lang w:eastAsia="zh-TW"/>
        </w:rPr>
        <w:t>複</w:t>
      </w:r>
      <w:proofErr w:type="gramEnd"/>
      <w:r>
        <w:rPr>
          <w:rFonts w:ascii="細明體" w:hAnsi="細明體"/>
          <w:color w:val="000000"/>
          <w:spacing w:val="20"/>
          <w:sz w:val="24"/>
          <w:lang w:eastAsia="zh-TW"/>
        </w:rPr>
        <w:t>評時得邀請相關學者專家參與，必要時並得辦理實地考評。</w:t>
      </w:r>
    </w:p>
    <w:p w:rsidR="0019108B" w:rsidRDefault="00F94653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  <w:r>
        <w:rPr>
          <w:rFonts w:ascii="細明體" w:hAnsi="細明體" w:hint="eastAsia"/>
          <w:color w:val="000000"/>
          <w:spacing w:val="20"/>
          <w:sz w:val="23"/>
          <w:lang w:eastAsia="zh-TW"/>
        </w:rPr>
        <w:t xml:space="preserve"> </w:t>
      </w:r>
      <w:r w:rsidR="0019108B">
        <w:rPr>
          <w:rFonts w:ascii="細明體" w:hAnsi="細明體"/>
          <w:color w:val="000000"/>
          <w:spacing w:val="32"/>
          <w:sz w:val="23"/>
          <w:lang w:eastAsia="zh-TW"/>
        </w:rPr>
        <w:t>九、本要點經行政會議通過，於公布日起實施，修正時亦同</w:t>
      </w:r>
      <w:r w:rsidR="0019108B">
        <w:rPr>
          <w:rFonts w:ascii="細明體" w:hAnsi="細明體"/>
          <w:color w:val="000000"/>
          <w:spacing w:val="20"/>
          <w:sz w:val="24"/>
          <w:lang w:eastAsia="zh-TW"/>
        </w:rPr>
        <w:t>。</w:t>
      </w: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19108B">
      <w:pPr>
        <w:ind w:right="72"/>
        <w:rPr>
          <w:rFonts w:ascii="細明體" w:hAnsi="細明體"/>
          <w:color w:val="000000"/>
          <w:spacing w:val="20"/>
          <w:sz w:val="24"/>
          <w:lang w:eastAsia="zh-TW"/>
        </w:rPr>
      </w:pPr>
    </w:p>
    <w:p w:rsidR="00262A28" w:rsidRDefault="00262A28" w:rsidP="00262A28">
      <w:pPr>
        <w:pStyle w:val="1"/>
        <w:tabs>
          <w:tab w:val="left" w:pos="1540"/>
        </w:tabs>
      </w:pPr>
      <w:bookmarkStart w:id="0" w:name="_GoBack"/>
      <w:bookmarkEnd w:id="0"/>
      <w:r>
        <w:rPr>
          <w:rFonts w:ascii="微軟正黑體" w:eastAsia="微軟正黑體" w:hAnsi="微軟正黑體" w:cs="微軟正黑體"/>
          <w:w w:val="110"/>
        </w:rPr>
        <w:lastRenderedPageBreak/>
        <w:t xml:space="preserve">附件一         </w:t>
      </w:r>
      <w:r>
        <w:rPr>
          <w:w w:val="110"/>
        </w:rPr>
        <w:t>國立</w:t>
      </w:r>
      <w:r w:rsidRPr="00C04094">
        <w:rPr>
          <w:rFonts w:ascii="微軟正黑體" w:eastAsia="微軟正黑體" w:hAnsi="微軟正黑體" w:cs="微軟正黑體"/>
          <w:b/>
          <w:w w:val="110"/>
        </w:rPr>
        <w:t>嘉義高工</w:t>
      </w:r>
      <w:r>
        <w:rPr>
          <w:w w:val="110"/>
        </w:rPr>
        <w:t>業務委託民間辦理申請單</w:t>
      </w:r>
    </w:p>
    <w:p w:rsidR="00262A28" w:rsidRDefault="00262A28" w:rsidP="00262A28">
      <w:pPr>
        <w:pStyle w:val="a9"/>
        <w:spacing w:before="7"/>
        <w:rPr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829"/>
      </w:tblGrid>
      <w:tr w:rsidR="00262A28" w:rsidTr="00911D7E">
        <w:trPr>
          <w:trHeight w:val="1082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3"/>
              <w:rPr>
                <w:sz w:val="24"/>
              </w:rPr>
            </w:pPr>
          </w:p>
          <w:p w:rsidR="00262A28" w:rsidRDefault="00262A28" w:rsidP="00911D7E">
            <w:pPr>
              <w:pStyle w:val="TableParagraph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申請單位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19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申請日期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tabs>
                <w:tab w:val="left" w:pos="3340"/>
                <w:tab w:val="left" w:pos="4603"/>
              </w:tabs>
              <w:spacing w:before="166"/>
              <w:ind w:left="1943"/>
              <w:rPr>
                <w:sz w:val="28"/>
              </w:rPr>
            </w:pPr>
            <w:r>
              <w:rPr>
                <w:w w:val="110"/>
                <w:sz w:val="28"/>
              </w:rPr>
              <w:t>年</w:t>
            </w:r>
            <w:r>
              <w:rPr>
                <w:w w:val="110"/>
                <w:sz w:val="28"/>
              </w:rPr>
              <w:tab/>
              <w:t>月</w:t>
            </w:r>
            <w:r>
              <w:rPr>
                <w:w w:val="110"/>
                <w:sz w:val="28"/>
              </w:rPr>
              <w:tab/>
              <w:t>日</w:t>
            </w:r>
          </w:p>
        </w:tc>
      </w:tr>
      <w:tr w:rsidR="00262A28" w:rsidTr="00911D7E">
        <w:trPr>
          <w:trHeight w:val="2520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rPr>
                <w:sz w:val="28"/>
              </w:rPr>
            </w:pPr>
          </w:p>
          <w:p w:rsidR="00262A28" w:rsidRDefault="00262A28" w:rsidP="00911D7E">
            <w:pPr>
              <w:pStyle w:val="TableParagraph"/>
              <w:rPr>
                <w:sz w:val="28"/>
              </w:rPr>
            </w:pPr>
          </w:p>
          <w:p w:rsidR="00262A28" w:rsidRDefault="00262A28" w:rsidP="00911D7E">
            <w:pPr>
              <w:pStyle w:val="TableParagraph"/>
              <w:spacing w:before="2"/>
              <w:rPr>
                <w:sz w:val="20"/>
              </w:rPr>
            </w:pPr>
          </w:p>
          <w:p w:rsidR="00262A28" w:rsidRDefault="00262A28" w:rsidP="00911D7E">
            <w:pPr>
              <w:pStyle w:val="TableParagraph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業務委託民間辦理事項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19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委託民間辦理理由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19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委託民間辦理期間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1439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spacing w:val="-13"/>
                <w:w w:val="110"/>
                <w:sz w:val="28"/>
              </w:rPr>
              <w:t>預估經費需求</w:t>
            </w:r>
            <w:proofErr w:type="gramStart"/>
            <w:r>
              <w:rPr>
                <w:w w:val="110"/>
                <w:sz w:val="28"/>
              </w:rPr>
              <w:t>（</w:t>
            </w:r>
            <w:proofErr w:type="gramEnd"/>
            <w:r>
              <w:rPr>
                <w:spacing w:val="-2"/>
                <w:w w:val="110"/>
                <w:sz w:val="28"/>
              </w:rPr>
              <w:t>請詳列計</w:t>
            </w:r>
          </w:p>
          <w:p w:rsidR="00262A28" w:rsidRDefault="00262A28" w:rsidP="00911D7E">
            <w:pPr>
              <w:pStyle w:val="TableParagraph"/>
              <w:spacing w:before="6"/>
              <w:rPr>
                <w:sz w:val="23"/>
              </w:rPr>
            </w:pPr>
          </w:p>
          <w:p w:rsidR="00262A28" w:rsidRDefault="00262A28" w:rsidP="00911D7E">
            <w:pPr>
              <w:pStyle w:val="TableParagraph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算方式</w:t>
            </w:r>
            <w:proofErr w:type="gramStart"/>
            <w:r>
              <w:rPr>
                <w:w w:val="110"/>
                <w:sz w:val="28"/>
              </w:rPr>
              <w:t>）</w:t>
            </w:r>
            <w:proofErr w:type="gramEnd"/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22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9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預期效益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19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承辦人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19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單位主管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19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總務處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19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人事室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20"/>
        </w:trPr>
        <w:tc>
          <w:tcPr>
            <w:tcW w:w="3229" w:type="dxa"/>
          </w:tcPr>
          <w:p w:rsidR="00262A28" w:rsidRDefault="00C04094" w:rsidP="00911D7E">
            <w:pPr>
              <w:pStyle w:val="TableParagraph"/>
              <w:spacing w:before="166"/>
              <w:ind w:left="107"/>
              <w:rPr>
                <w:sz w:val="28"/>
              </w:rPr>
            </w:pPr>
            <w:r w:rsidRPr="00F12684">
              <w:rPr>
                <w:rFonts w:ascii="微軟正黑體" w:eastAsia="微軟正黑體" w:hAnsi="微軟正黑體" w:cs="微軟正黑體"/>
                <w:b/>
                <w:w w:val="110"/>
                <w:sz w:val="28"/>
              </w:rPr>
              <w:t>主</w:t>
            </w:r>
            <w:r w:rsidR="00262A28">
              <w:rPr>
                <w:w w:val="110"/>
                <w:sz w:val="28"/>
              </w:rPr>
              <w:t>計室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721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會簽相關單位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62A28" w:rsidTr="00911D7E">
        <w:trPr>
          <w:trHeight w:val="1079"/>
        </w:trPr>
        <w:tc>
          <w:tcPr>
            <w:tcW w:w="3229" w:type="dxa"/>
          </w:tcPr>
          <w:p w:rsidR="00262A28" w:rsidRDefault="00262A28" w:rsidP="00911D7E">
            <w:pPr>
              <w:pStyle w:val="TableParagraph"/>
              <w:spacing w:before="10"/>
              <w:rPr>
                <w:sz w:val="24"/>
              </w:rPr>
            </w:pPr>
          </w:p>
          <w:p w:rsidR="00262A28" w:rsidRDefault="00262A28" w:rsidP="00911D7E">
            <w:pPr>
              <w:pStyle w:val="TableParagraph"/>
              <w:ind w:left="107"/>
              <w:rPr>
                <w:sz w:val="28"/>
              </w:rPr>
            </w:pPr>
            <w:r>
              <w:rPr>
                <w:w w:val="110"/>
                <w:sz w:val="28"/>
              </w:rPr>
              <w:t>校長批示</w:t>
            </w:r>
          </w:p>
        </w:tc>
        <w:tc>
          <w:tcPr>
            <w:tcW w:w="6829" w:type="dxa"/>
          </w:tcPr>
          <w:p w:rsidR="00262A28" w:rsidRDefault="00262A28" w:rsidP="00911D7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62A28" w:rsidRDefault="00262A28" w:rsidP="00262A28">
      <w:pPr>
        <w:rPr>
          <w:rFonts w:ascii="Times New Roman"/>
          <w:sz w:val="28"/>
        </w:rPr>
        <w:sectPr w:rsidR="00262A28" w:rsidSect="00262A28">
          <w:footerReference w:type="default" r:id="rId6"/>
          <w:pgSz w:w="11910" w:h="16840"/>
          <w:pgMar w:top="993" w:right="640" w:bottom="280" w:left="740" w:header="720" w:footer="720" w:gutter="0"/>
          <w:cols w:space="720"/>
        </w:sectPr>
      </w:pPr>
    </w:p>
    <w:p w:rsidR="00262A28" w:rsidRPr="0019108B" w:rsidRDefault="00262A28" w:rsidP="00556763">
      <w:pPr>
        <w:ind w:right="72"/>
        <w:rPr>
          <w:rFonts w:ascii="細明體" w:hAnsi="細明體"/>
          <w:color w:val="000000"/>
          <w:spacing w:val="17"/>
          <w:sz w:val="24"/>
          <w:lang w:eastAsia="zh-TW"/>
        </w:rPr>
      </w:pPr>
    </w:p>
    <w:sectPr w:rsidR="00262A28" w:rsidRPr="0019108B">
      <w:footerReference w:type="default" r:id="rId7"/>
      <w:pgSz w:w="11918" w:h="16854"/>
      <w:pgMar w:top="1934" w:right="1446" w:bottom="161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9D" w:rsidRDefault="0036259D" w:rsidP="00B2444C">
      <w:r>
        <w:separator/>
      </w:r>
    </w:p>
  </w:endnote>
  <w:endnote w:type="continuationSeparator" w:id="0">
    <w:p w:rsidR="0036259D" w:rsidRDefault="0036259D" w:rsidP="00B2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wTeXHeiBold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MingLiU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0106"/>
      <w:docPartObj>
        <w:docPartGallery w:val="Page Numbers (Bottom of Page)"/>
        <w:docPartUnique/>
      </w:docPartObj>
    </w:sdtPr>
    <w:sdtEndPr/>
    <w:sdtContent>
      <w:p w:rsidR="00002BBB" w:rsidRDefault="00002B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582" w:rsidRPr="00406582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:rsidR="00002BBB" w:rsidRDefault="00002B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697556"/>
      <w:docPartObj>
        <w:docPartGallery w:val="Page Numbers (Bottom of Page)"/>
        <w:docPartUnique/>
      </w:docPartObj>
    </w:sdtPr>
    <w:sdtEndPr/>
    <w:sdtContent>
      <w:p w:rsidR="00B2444C" w:rsidRDefault="00B244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582" w:rsidRPr="00406582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:rsidR="00B2444C" w:rsidRDefault="00B244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9D" w:rsidRDefault="0036259D" w:rsidP="00B2444C">
      <w:r>
        <w:separator/>
      </w:r>
    </w:p>
  </w:footnote>
  <w:footnote w:type="continuationSeparator" w:id="0">
    <w:p w:rsidR="0036259D" w:rsidRDefault="0036259D" w:rsidP="00B2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0E"/>
    <w:rsid w:val="00002BBB"/>
    <w:rsid w:val="000460AA"/>
    <w:rsid w:val="00092988"/>
    <w:rsid w:val="000B363A"/>
    <w:rsid w:val="000D6C0E"/>
    <w:rsid w:val="0019108B"/>
    <w:rsid w:val="001D616D"/>
    <w:rsid w:val="00262A28"/>
    <w:rsid w:val="002F3CA9"/>
    <w:rsid w:val="00342EE7"/>
    <w:rsid w:val="0036259D"/>
    <w:rsid w:val="003C3903"/>
    <w:rsid w:val="003E678C"/>
    <w:rsid w:val="00406582"/>
    <w:rsid w:val="00417097"/>
    <w:rsid w:val="00431599"/>
    <w:rsid w:val="004D7A07"/>
    <w:rsid w:val="004E3A8B"/>
    <w:rsid w:val="00556763"/>
    <w:rsid w:val="005E6B44"/>
    <w:rsid w:val="00635D74"/>
    <w:rsid w:val="006441BA"/>
    <w:rsid w:val="006E1C1C"/>
    <w:rsid w:val="00731394"/>
    <w:rsid w:val="0073160B"/>
    <w:rsid w:val="007D342F"/>
    <w:rsid w:val="00853542"/>
    <w:rsid w:val="0087239D"/>
    <w:rsid w:val="009149E7"/>
    <w:rsid w:val="0091729F"/>
    <w:rsid w:val="0094711C"/>
    <w:rsid w:val="00985C7E"/>
    <w:rsid w:val="009D7348"/>
    <w:rsid w:val="00A164EC"/>
    <w:rsid w:val="00A672FF"/>
    <w:rsid w:val="00B2444C"/>
    <w:rsid w:val="00B274C9"/>
    <w:rsid w:val="00B91800"/>
    <w:rsid w:val="00B92F91"/>
    <w:rsid w:val="00BC277F"/>
    <w:rsid w:val="00BD172C"/>
    <w:rsid w:val="00C04094"/>
    <w:rsid w:val="00D40778"/>
    <w:rsid w:val="00F12684"/>
    <w:rsid w:val="00F94653"/>
    <w:rsid w:val="00FA6F77"/>
    <w:rsid w:val="00FF022C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98BEB9-78F4-45EC-A46F-97E06ED3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262A28"/>
    <w:pPr>
      <w:autoSpaceDE w:val="0"/>
      <w:autoSpaceDN w:val="0"/>
      <w:spacing w:before="13"/>
      <w:ind w:left="220"/>
      <w:outlineLvl w:val="0"/>
    </w:pPr>
    <w:rPr>
      <w:rFonts w:ascii="cwTeXHeiBold" w:eastAsia="cwTeXHeiBold" w:hAnsi="cwTeXHeiBold" w:cs="cwTeXHeiBold"/>
      <w:sz w:val="32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44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44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7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7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1"/>
    <w:rsid w:val="00262A28"/>
    <w:rPr>
      <w:rFonts w:ascii="cwTeXHeiBold" w:eastAsia="cwTeXHeiBold" w:hAnsi="cwTeXHeiBold" w:cs="cwTeXHeiBold"/>
      <w:sz w:val="32"/>
      <w:szCs w:val="32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262A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62A28"/>
    <w:pPr>
      <w:autoSpaceDE w:val="0"/>
      <w:autoSpaceDN w:val="0"/>
    </w:pPr>
    <w:rPr>
      <w:rFonts w:ascii="cwTeXHeiBold" w:eastAsia="cwTeXHeiBold" w:hAnsi="cwTeXHeiBold" w:cs="cwTeXHeiBold"/>
      <w:sz w:val="24"/>
      <w:szCs w:val="24"/>
      <w:lang w:eastAsia="zh-TW"/>
    </w:rPr>
  </w:style>
  <w:style w:type="character" w:customStyle="1" w:styleId="aa">
    <w:name w:val="本文 字元"/>
    <w:basedOn w:val="a0"/>
    <w:link w:val="a9"/>
    <w:uiPriority w:val="1"/>
    <w:rsid w:val="00262A28"/>
    <w:rPr>
      <w:rFonts w:ascii="cwTeXHeiBold" w:eastAsia="cwTeXHeiBold" w:hAnsi="cwTeXHeiBold" w:cs="cwTeXHeiBold"/>
      <w:sz w:val="24"/>
      <w:szCs w:val="24"/>
      <w:lang w:eastAsia="zh-TW"/>
    </w:rPr>
  </w:style>
  <w:style w:type="paragraph" w:customStyle="1" w:styleId="TableParagraph">
    <w:name w:val="Table Paragraph"/>
    <w:basedOn w:val="a"/>
    <w:uiPriority w:val="1"/>
    <w:qFormat/>
    <w:rsid w:val="00262A28"/>
    <w:pPr>
      <w:autoSpaceDE w:val="0"/>
      <w:autoSpaceDN w:val="0"/>
    </w:pPr>
    <w:rPr>
      <w:rFonts w:ascii="cwTeXHeiBold" w:eastAsia="cwTeXHeiBold" w:hAnsi="cwTeXHeiBold" w:cs="cwTeXHeiBold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帳戶</cp:lastModifiedBy>
  <cp:revision>3</cp:revision>
  <cp:lastPrinted>2020-11-06T02:50:00Z</cp:lastPrinted>
  <dcterms:created xsi:type="dcterms:W3CDTF">2025-07-27T14:17:00Z</dcterms:created>
  <dcterms:modified xsi:type="dcterms:W3CDTF">2025-09-09T10:26:00Z</dcterms:modified>
</cp:coreProperties>
</file>